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6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Wrocław, dnia </w:t>
      </w:r>
      <w:r w:rsidR="00210FC6">
        <w:rPr>
          <w:rFonts w:asciiTheme="minorHAnsi" w:eastAsia="Times New Roman" w:hAnsiTheme="minorHAnsi"/>
          <w:sz w:val="20"/>
          <w:szCs w:val="20"/>
          <w:lang w:eastAsia="pl-PL"/>
        </w:rPr>
        <w:t>13</w:t>
      </w:r>
      <w:r w:rsidR="00D03754">
        <w:rPr>
          <w:rFonts w:asciiTheme="minorHAnsi" w:eastAsia="Times New Roman" w:hAnsiTheme="minorHAnsi"/>
          <w:sz w:val="20"/>
          <w:szCs w:val="20"/>
          <w:lang w:eastAsia="pl-PL"/>
        </w:rPr>
        <w:t>/09/2016</w:t>
      </w:r>
    </w:p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ind w:left="4678"/>
        <w:jc w:val="both"/>
        <w:outlineLvl w:val="4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>
        <w:rPr>
          <w:iCs/>
          <w:sz w:val="20"/>
          <w:szCs w:val="20"/>
        </w:rPr>
        <w:t>numer postę</w:t>
      </w:r>
      <w:r w:rsidRPr="00564070">
        <w:rPr>
          <w:iCs/>
          <w:sz w:val="20"/>
          <w:szCs w:val="20"/>
        </w:rPr>
        <w:t xml:space="preserve">powania: </w:t>
      </w:r>
      <w:r w:rsidR="00D03754" w:rsidRPr="00D03754">
        <w:rPr>
          <w:b/>
        </w:rPr>
        <w:t>PCZ/13/2016</w:t>
      </w: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ab/>
      </w:r>
    </w:p>
    <w:p w:rsidR="004D4084" w:rsidRPr="00564070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D03754" w:rsidRPr="00950653" w:rsidRDefault="004D4084" w:rsidP="00D03754">
      <w:pPr>
        <w:pStyle w:val="Tekstkomentarza1"/>
        <w:jc w:val="center"/>
        <w:rPr>
          <w:rFonts w:asciiTheme="minorHAnsi" w:hAnsiTheme="minorHAnsi"/>
          <w:b/>
          <w:color w:val="000000"/>
          <w:sz w:val="32"/>
          <w:u w:val="single"/>
          <w:lang w:val="pl-PL"/>
        </w:rPr>
      </w:pPr>
      <w:r w:rsidRPr="00950653">
        <w:rPr>
          <w:rFonts w:asciiTheme="minorHAnsi" w:hAnsiTheme="minorHAnsi"/>
          <w:b/>
          <w:iCs/>
          <w:lang w:eastAsia="pl-PL"/>
        </w:rPr>
        <w:t xml:space="preserve">Dotyczy: przetargu nieograniczonego </w:t>
      </w:r>
      <w:r w:rsidRPr="00950653">
        <w:rPr>
          <w:rFonts w:asciiTheme="minorHAnsi" w:hAnsiTheme="minorHAnsi"/>
          <w:b/>
          <w:bCs/>
        </w:rPr>
        <w:t xml:space="preserve">pn. </w:t>
      </w:r>
      <w:r w:rsidRPr="00950653">
        <w:rPr>
          <w:rFonts w:asciiTheme="minorHAnsi" w:hAnsiTheme="minorHAnsi"/>
          <w:b/>
          <w:bCs/>
          <w:sz w:val="22"/>
          <w:szCs w:val="22"/>
        </w:rPr>
        <w:t>„</w:t>
      </w:r>
      <w:r w:rsidR="00D03754" w:rsidRPr="00950653">
        <w:rPr>
          <w:rFonts w:asciiTheme="minorHAnsi" w:hAnsiTheme="minorHAnsi"/>
          <w:b/>
          <w:sz w:val="22"/>
          <w:szCs w:val="22"/>
          <w:u w:val="single"/>
        </w:rPr>
        <w:t xml:space="preserve">Zakup energii </w:t>
      </w:r>
      <w:r w:rsidR="00D03754" w:rsidRPr="00950653">
        <w:rPr>
          <w:rFonts w:asciiTheme="minorHAnsi" w:hAnsiTheme="minorHAnsi"/>
          <w:b/>
          <w:color w:val="000000"/>
          <w:sz w:val="22"/>
          <w:szCs w:val="22"/>
          <w:u w:val="single"/>
        </w:rPr>
        <w:t>elektrycznej dla</w:t>
      </w:r>
      <w:r w:rsidR="00D03754" w:rsidRPr="00950653">
        <w:rPr>
          <w:rFonts w:asciiTheme="minorHAnsi" w:hAnsiTheme="minorHAnsi"/>
          <w:b/>
          <w:color w:val="000000"/>
          <w:sz w:val="22"/>
          <w:szCs w:val="22"/>
          <w:u w:val="single"/>
          <w:lang w:val="pl-PL"/>
        </w:rPr>
        <w:t xml:space="preserve"> Powiatowego Centrum Zdrowia S.A. w Kluczborku”</w:t>
      </w: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  <w:r w:rsidRPr="004B2F7C"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  <w:t>ZAWIADOMIENIE O WYNIKACH POSTĘPOWANIA</w:t>
      </w:r>
    </w:p>
    <w:p w:rsidR="004D4084" w:rsidRPr="004B2F7C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</w:p>
    <w:p w:rsidR="004D4084" w:rsidRPr="003747D6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bCs/>
          <w:kern w:val="32"/>
          <w:sz w:val="20"/>
          <w:szCs w:val="20"/>
          <w:lang w:eastAsia="pl-PL"/>
        </w:rPr>
        <w:t>Z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godnie z art. 92 ustawy </w:t>
      </w:r>
      <w:r w:rsidRPr="003747D6">
        <w:rPr>
          <w:rFonts w:asciiTheme="minorHAnsi" w:hAnsiTheme="minorHAnsi" w:cstheme="minorHAnsi"/>
          <w:kern w:val="32"/>
          <w:sz w:val="20"/>
          <w:szCs w:val="20"/>
        </w:rPr>
        <w:t xml:space="preserve">z dnia 29 stycznia 2004 r. 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Prawo zamówień publicznych</w:t>
      </w:r>
      <w:r w:rsidRPr="003747D6">
        <w:rPr>
          <w:rFonts w:asciiTheme="minorHAnsi" w:hAnsiTheme="minorHAnsi"/>
          <w:sz w:val="20"/>
          <w:szCs w:val="20"/>
        </w:rPr>
        <w:t>,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 zwanej również „ustawą </w:t>
      </w:r>
      <w:proofErr w:type="spellStart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Pzp</w:t>
      </w:r>
      <w:proofErr w:type="spellEnd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”,  Zamawiający zawiadamia o wynikach przetargu nieograniczonego na zadanie jak w tytule.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sz w:val="20"/>
          <w:szCs w:val="20"/>
          <w:lang w:eastAsia="pl-PL"/>
        </w:rPr>
        <w:t xml:space="preserve">Otwarcie ofert miało miejsce </w:t>
      </w:r>
      <w:r w:rsidR="00D03754">
        <w:rPr>
          <w:rFonts w:asciiTheme="minorHAnsi" w:eastAsia="Times New Roman" w:hAnsiTheme="minorHAnsi"/>
          <w:sz w:val="20"/>
          <w:szCs w:val="20"/>
          <w:lang w:eastAsia="pl-PL"/>
        </w:rPr>
        <w:t xml:space="preserve">KPSZW S.A.; Al. </w:t>
      </w:r>
      <w:r w:rsidR="00210FC6">
        <w:rPr>
          <w:rFonts w:asciiTheme="minorHAnsi" w:eastAsia="Times New Roman" w:hAnsiTheme="minorHAnsi"/>
          <w:sz w:val="20"/>
          <w:szCs w:val="20"/>
          <w:lang w:eastAsia="pl-PL"/>
        </w:rPr>
        <w:t>Śląska</w:t>
      </w:r>
      <w:r w:rsidR="00D03754">
        <w:rPr>
          <w:rFonts w:asciiTheme="minorHAnsi" w:eastAsia="Times New Roman" w:hAnsiTheme="minorHAnsi"/>
          <w:sz w:val="20"/>
          <w:szCs w:val="20"/>
          <w:lang w:eastAsia="pl-PL"/>
        </w:rPr>
        <w:t xml:space="preserve"> 1; 54-118 Wrocław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664156" w:rsidRDefault="004D4084" w:rsidP="00664156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i/>
          <w:sz w:val="20"/>
          <w:szCs w:val="20"/>
        </w:rPr>
      </w:pPr>
      <w:r w:rsidRPr="00664156">
        <w:rPr>
          <w:sz w:val="20"/>
          <w:szCs w:val="20"/>
        </w:rPr>
        <w:t>Wykaz Wykonawców, którzy złożyli oferty:</w:t>
      </w:r>
    </w:p>
    <w:p w:rsidR="00D03754" w:rsidRPr="00D03754" w:rsidRDefault="00D03754" w:rsidP="00D03754">
      <w:pPr>
        <w:pStyle w:val="Akapitzlist"/>
        <w:jc w:val="both"/>
        <w:rPr>
          <w:sz w:val="20"/>
          <w:szCs w:val="20"/>
        </w:rPr>
      </w:pPr>
      <w:r w:rsidRPr="00D03754">
        <w:rPr>
          <w:sz w:val="20"/>
          <w:szCs w:val="20"/>
        </w:rPr>
        <w:t xml:space="preserve">Oferta nr </w:t>
      </w:r>
      <w:r w:rsidRPr="00D03754">
        <w:rPr>
          <w:color w:val="000000"/>
          <w:sz w:val="20"/>
          <w:szCs w:val="20"/>
        </w:rPr>
        <w:t xml:space="preserve">1 </w:t>
      </w:r>
      <w:proofErr w:type="spellStart"/>
      <w:r w:rsidRPr="00D03754">
        <w:rPr>
          <w:color w:val="000000"/>
          <w:sz w:val="20"/>
          <w:szCs w:val="20"/>
        </w:rPr>
        <w:t>Corrente</w:t>
      </w:r>
      <w:proofErr w:type="spellEnd"/>
      <w:r w:rsidRPr="00D03754">
        <w:rPr>
          <w:color w:val="000000"/>
          <w:sz w:val="20"/>
          <w:szCs w:val="20"/>
        </w:rPr>
        <w:t xml:space="preserve"> Sp. z o.o. ul. </w:t>
      </w:r>
      <w:proofErr w:type="spellStart"/>
      <w:r w:rsidRPr="00D03754">
        <w:rPr>
          <w:color w:val="000000"/>
          <w:sz w:val="20"/>
          <w:szCs w:val="20"/>
        </w:rPr>
        <w:t>Konotopska</w:t>
      </w:r>
      <w:proofErr w:type="spellEnd"/>
      <w:r w:rsidRPr="00D03754">
        <w:rPr>
          <w:color w:val="000000"/>
          <w:sz w:val="20"/>
          <w:szCs w:val="20"/>
        </w:rPr>
        <w:t xml:space="preserve"> 4 05-850 Ożarów Mazowiecki</w:t>
      </w:r>
    </w:p>
    <w:p w:rsidR="00D03754" w:rsidRPr="00D03754" w:rsidRDefault="00D03754" w:rsidP="00D03754">
      <w:pPr>
        <w:pStyle w:val="Akapitzlist"/>
        <w:jc w:val="both"/>
        <w:rPr>
          <w:color w:val="000000" w:themeColor="text1"/>
          <w:sz w:val="20"/>
          <w:szCs w:val="20"/>
        </w:rPr>
      </w:pPr>
      <w:r w:rsidRPr="00D03754">
        <w:rPr>
          <w:sz w:val="20"/>
          <w:szCs w:val="20"/>
        </w:rPr>
        <w:t xml:space="preserve">Oferta nr 2 </w:t>
      </w:r>
      <w:r w:rsidRPr="00D03754">
        <w:rPr>
          <w:color w:val="000000" w:themeColor="text1"/>
          <w:sz w:val="20"/>
          <w:szCs w:val="20"/>
        </w:rPr>
        <w:t>Farmy Wiatrowe sp . z o.o. ul. Piłsudskiego 41/1 43-300 Bielsko-Biała</w:t>
      </w:r>
    </w:p>
    <w:p w:rsidR="0047618E" w:rsidRPr="00664156" w:rsidRDefault="0047618E" w:rsidP="004D4084">
      <w:pPr>
        <w:spacing w:after="0" w:line="240" w:lineRule="auto"/>
        <w:ind w:left="142"/>
        <w:rPr>
          <w:sz w:val="20"/>
          <w:szCs w:val="20"/>
        </w:rPr>
      </w:pPr>
    </w:p>
    <w:p w:rsidR="00664156" w:rsidRPr="00350F12" w:rsidRDefault="004D4084" w:rsidP="00350F12">
      <w:pPr>
        <w:pStyle w:val="Akapitzlist"/>
        <w:numPr>
          <w:ilvl w:val="0"/>
          <w:numId w:val="5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350F12">
        <w:rPr>
          <w:sz w:val="20"/>
          <w:szCs w:val="20"/>
        </w:rPr>
        <w:t>Wykaz najkorzystniejszych ofert złożonych przez Wykonaw</w:t>
      </w:r>
      <w:r w:rsidR="00664156" w:rsidRPr="00350F12">
        <w:rPr>
          <w:sz w:val="20"/>
          <w:szCs w:val="20"/>
        </w:rPr>
        <w:t>ców w poszczególnych pakietach</w:t>
      </w:r>
      <w:r w:rsidRPr="00350F12">
        <w:rPr>
          <w:sz w:val="20"/>
          <w:szCs w:val="20"/>
        </w:rPr>
        <w:t xml:space="preserve"> wraz z punktacją dla pozostałych ofert Wykonawców przedstawiono w </w:t>
      </w:r>
      <w:r w:rsidR="0025780C">
        <w:rPr>
          <w:sz w:val="20"/>
          <w:szCs w:val="20"/>
        </w:rPr>
        <w:t>tabeli poniżej</w:t>
      </w:r>
      <w:r w:rsidRPr="00350F12">
        <w:rPr>
          <w:sz w:val="20"/>
          <w:szCs w:val="20"/>
        </w:rPr>
        <w:t>.</w:t>
      </w:r>
    </w:p>
    <w:p w:rsidR="00664156" w:rsidRPr="00350F12" w:rsidRDefault="004D4084" w:rsidP="0025780C">
      <w:pPr>
        <w:pStyle w:val="Akapitzlist"/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0F12">
        <w:rPr>
          <w:sz w:val="20"/>
          <w:szCs w:val="20"/>
        </w:rPr>
        <w:t xml:space="preserve">Wybrane oferty spełniły wszystkie wymogi SIWZ i </w:t>
      </w:r>
      <w:r w:rsidR="00664156" w:rsidRPr="00350F12">
        <w:rPr>
          <w:sz w:val="20"/>
          <w:szCs w:val="20"/>
        </w:rPr>
        <w:t xml:space="preserve"> uzyskały najwyższą ocenę wg kryteriów oceny ofert opisanych w SIWZ</w:t>
      </w:r>
      <w:r w:rsidR="0025780C">
        <w:rPr>
          <w:sz w:val="20"/>
          <w:szCs w:val="20"/>
        </w:rPr>
        <w:t>.</w:t>
      </w:r>
      <w:r w:rsidR="00664156" w:rsidRPr="00350F12">
        <w:rPr>
          <w:sz w:val="20"/>
          <w:szCs w:val="20"/>
        </w:rPr>
        <w:t xml:space="preserve"> </w:t>
      </w:r>
    </w:p>
    <w:p w:rsidR="00664156" w:rsidRPr="00664156" w:rsidRDefault="00664156" w:rsidP="00664156">
      <w:pPr>
        <w:spacing w:after="0" w:line="360" w:lineRule="auto"/>
        <w:ind w:lef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64156">
        <w:rPr>
          <w:rFonts w:asciiTheme="minorHAnsi" w:eastAsia="Times New Roman" w:hAnsiTheme="minorHAnsi" w:cstheme="minorHAnsi"/>
          <w:sz w:val="20"/>
          <w:szCs w:val="20"/>
          <w:lang w:eastAsia="pl-PL"/>
        </w:rPr>
        <w:t>Streszczenie oceny i porównania złożonych ofert:</w:t>
      </w:r>
    </w:p>
    <w:p w:rsidR="00664156" w:rsidRPr="00664156" w:rsidRDefault="00664156" w:rsidP="00664156">
      <w:pPr>
        <w:spacing w:after="0" w:line="360" w:lineRule="auto"/>
        <w:ind w:left="142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720"/>
        <w:gridCol w:w="1595"/>
        <w:gridCol w:w="1595"/>
        <w:gridCol w:w="1567"/>
      </w:tblGrid>
      <w:tr w:rsidR="00664156" w:rsidRPr="00664156" w:rsidTr="002B77B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64156" w:rsidP="006641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641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64156" w:rsidP="006641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641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64156" w:rsidP="00664156">
            <w:pPr>
              <w:spacing w:after="0" w:line="240" w:lineRule="auto"/>
              <w:ind w:left="-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641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pkt.  w kryterium CENA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64156" w:rsidP="00664156">
            <w:pPr>
              <w:spacing w:after="0" w:line="240" w:lineRule="auto"/>
              <w:ind w:left="-10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641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pkt.</w:t>
            </w:r>
          </w:p>
          <w:p w:rsidR="00664156" w:rsidRPr="00664156" w:rsidRDefault="00664156" w:rsidP="00664156">
            <w:pPr>
              <w:spacing w:after="0" w:line="240" w:lineRule="auto"/>
              <w:ind w:left="-10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641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 kryterium WARUNKI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64156" w:rsidP="00664156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6415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664156" w:rsidRPr="00664156" w:rsidTr="002B77BF">
        <w:trPr>
          <w:trHeight w:val="7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017CA4" w:rsidP="00017CA4">
            <w:pPr>
              <w:spacing w:after="0" w:line="240" w:lineRule="auto"/>
              <w:ind w:left="-567" w:right="-14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A4" w:rsidRPr="00D03754" w:rsidRDefault="00017CA4" w:rsidP="0025780C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853F7C">
              <w:rPr>
                <w:b/>
                <w:color w:val="000000"/>
                <w:sz w:val="20"/>
                <w:szCs w:val="20"/>
              </w:rPr>
              <w:t>Corrente</w:t>
            </w:r>
            <w:proofErr w:type="spellEnd"/>
            <w:r w:rsidRPr="00853F7C">
              <w:rPr>
                <w:b/>
                <w:color w:val="000000"/>
                <w:sz w:val="20"/>
                <w:szCs w:val="20"/>
              </w:rPr>
              <w:t xml:space="preserve"> Sp. z o.o.</w:t>
            </w:r>
            <w:r w:rsidRPr="00D03754">
              <w:rPr>
                <w:color w:val="000000"/>
                <w:sz w:val="20"/>
                <w:szCs w:val="20"/>
              </w:rPr>
              <w:t xml:space="preserve"> </w:t>
            </w:r>
            <w:r w:rsidR="0025780C">
              <w:rPr>
                <w:color w:val="000000"/>
                <w:sz w:val="20"/>
                <w:szCs w:val="20"/>
              </w:rPr>
              <w:br/>
            </w:r>
            <w:r w:rsidRPr="00D03754">
              <w:rPr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D03754">
              <w:rPr>
                <w:color w:val="000000"/>
                <w:sz w:val="20"/>
                <w:szCs w:val="20"/>
              </w:rPr>
              <w:t>Konotopska</w:t>
            </w:r>
            <w:proofErr w:type="spellEnd"/>
            <w:r w:rsidRPr="00D03754">
              <w:rPr>
                <w:color w:val="000000"/>
                <w:sz w:val="20"/>
                <w:szCs w:val="20"/>
              </w:rPr>
              <w:t xml:space="preserve"> 4 </w:t>
            </w:r>
            <w:r w:rsidR="00F66A13">
              <w:rPr>
                <w:color w:val="000000"/>
                <w:sz w:val="20"/>
                <w:szCs w:val="20"/>
              </w:rPr>
              <w:br/>
            </w:r>
            <w:r w:rsidRPr="00D03754">
              <w:rPr>
                <w:color w:val="000000"/>
                <w:sz w:val="20"/>
                <w:szCs w:val="20"/>
              </w:rPr>
              <w:t>05-850 Ożarów Mazowiecki</w:t>
            </w:r>
          </w:p>
          <w:p w:rsidR="00664156" w:rsidRPr="00664156" w:rsidRDefault="00664156" w:rsidP="006641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D46E0" w:rsidP="00664156">
            <w:pPr>
              <w:spacing w:after="0" w:line="240" w:lineRule="auto"/>
              <w:ind w:left="-8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D46E0" w:rsidP="00664156">
            <w:pPr>
              <w:spacing w:after="0" w:line="240" w:lineRule="auto"/>
              <w:ind w:left="-10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56" w:rsidRPr="00664156" w:rsidRDefault="006D46E0" w:rsidP="00664156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017CA4" w:rsidRPr="00664156" w:rsidTr="002B77BF">
        <w:trPr>
          <w:trHeight w:val="7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A4" w:rsidRDefault="00017CA4" w:rsidP="00017CA4">
            <w:pPr>
              <w:spacing w:after="0" w:line="240" w:lineRule="auto"/>
              <w:ind w:left="-567" w:right="-145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A4" w:rsidRPr="00D03754" w:rsidRDefault="00017CA4" w:rsidP="0025780C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853F7C">
              <w:rPr>
                <w:b/>
                <w:color w:val="000000" w:themeColor="text1"/>
                <w:sz w:val="20"/>
                <w:szCs w:val="20"/>
              </w:rPr>
              <w:t>Farmy Wiatrowe sp . z o.o.</w:t>
            </w:r>
            <w:r w:rsidRPr="00D037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780C">
              <w:rPr>
                <w:color w:val="000000" w:themeColor="text1"/>
                <w:sz w:val="20"/>
                <w:szCs w:val="20"/>
              </w:rPr>
              <w:br/>
            </w:r>
            <w:r w:rsidRPr="00D03754">
              <w:rPr>
                <w:color w:val="000000" w:themeColor="text1"/>
                <w:sz w:val="20"/>
                <w:szCs w:val="20"/>
              </w:rPr>
              <w:t xml:space="preserve">ul. Piłsudskiego 41/1 </w:t>
            </w:r>
            <w:r w:rsidR="0025780C">
              <w:rPr>
                <w:color w:val="000000" w:themeColor="text1"/>
                <w:sz w:val="20"/>
                <w:szCs w:val="20"/>
              </w:rPr>
              <w:br/>
            </w:r>
            <w:r w:rsidRPr="00D03754">
              <w:rPr>
                <w:color w:val="000000" w:themeColor="text1"/>
                <w:sz w:val="20"/>
                <w:szCs w:val="20"/>
              </w:rPr>
              <w:t>43-300 Bielsko-Biała</w:t>
            </w:r>
          </w:p>
          <w:p w:rsidR="00017CA4" w:rsidRPr="00D03754" w:rsidRDefault="00017CA4" w:rsidP="00017CA4">
            <w:pPr>
              <w:pStyle w:val="Akapitzli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A4" w:rsidRPr="00664156" w:rsidRDefault="006D46E0" w:rsidP="00664156">
            <w:pPr>
              <w:spacing w:after="0" w:line="240" w:lineRule="auto"/>
              <w:ind w:left="-8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57,55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A4" w:rsidRPr="00664156" w:rsidRDefault="006D46E0" w:rsidP="00664156">
            <w:pPr>
              <w:spacing w:after="0" w:line="240" w:lineRule="auto"/>
              <w:ind w:left="-10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A4" w:rsidRPr="00664156" w:rsidRDefault="006D46E0" w:rsidP="00664156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97,55</w:t>
            </w:r>
            <w:bookmarkStart w:id="0" w:name="_GoBack"/>
            <w:bookmarkEnd w:id="0"/>
          </w:p>
        </w:tc>
      </w:tr>
    </w:tbl>
    <w:p w:rsidR="00664156" w:rsidRPr="00664156" w:rsidRDefault="00664156" w:rsidP="0066415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950653" w:rsidRDefault="004D4084" w:rsidP="00F66A13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b/>
          <w:color w:val="FF0000"/>
          <w:sz w:val="20"/>
          <w:szCs w:val="20"/>
        </w:rPr>
      </w:pPr>
      <w:r w:rsidRPr="003747D6">
        <w:rPr>
          <w:sz w:val="20"/>
          <w:szCs w:val="20"/>
        </w:rPr>
        <w:t>Na podstawie art. 92 ust. 1 pkt 2 ustawy  </w:t>
      </w:r>
      <w:proofErr w:type="spellStart"/>
      <w:r w:rsidRPr="003747D6">
        <w:rPr>
          <w:sz w:val="20"/>
          <w:szCs w:val="20"/>
        </w:rPr>
        <w:t>Pzp</w:t>
      </w:r>
      <w:proofErr w:type="spellEnd"/>
      <w:r w:rsidRPr="003747D6">
        <w:rPr>
          <w:sz w:val="20"/>
          <w:szCs w:val="20"/>
        </w:rPr>
        <w:t xml:space="preserve"> Zamawiający zawiadamia, iż w postępowaniu </w:t>
      </w:r>
      <w:r w:rsidRPr="00950653">
        <w:rPr>
          <w:b/>
          <w:sz w:val="20"/>
          <w:szCs w:val="20"/>
        </w:rPr>
        <w:t>nie odrzucono oferty żadnego wykonawcy</w:t>
      </w:r>
      <w:r w:rsidR="00F66A13" w:rsidRPr="00950653">
        <w:rPr>
          <w:b/>
          <w:sz w:val="20"/>
          <w:szCs w:val="20"/>
        </w:rPr>
        <w:t>.</w:t>
      </w:r>
    </w:p>
    <w:p w:rsidR="004D4084" w:rsidRPr="003747D6" w:rsidRDefault="004D4084" w:rsidP="000D76A0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3747D6">
        <w:rPr>
          <w:sz w:val="20"/>
          <w:szCs w:val="20"/>
        </w:rPr>
        <w:t>Na podst. art. 92 ust. 1 pkt 3 ustawy  </w:t>
      </w:r>
      <w:proofErr w:type="spellStart"/>
      <w:r w:rsidRPr="003747D6">
        <w:rPr>
          <w:sz w:val="20"/>
          <w:szCs w:val="20"/>
        </w:rPr>
        <w:t>Pzp</w:t>
      </w:r>
      <w:proofErr w:type="spellEnd"/>
      <w:r w:rsidRPr="003747D6">
        <w:rPr>
          <w:sz w:val="20"/>
          <w:szCs w:val="20"/>
        </w:rPr>
        <w:t xml:space="preserve"> Zamawiający zawiadamia, że z postępowania </w:t>
      </w:r>
      <w:r w:rsidRPr="0021584A">
        <w:rPr>
          <w:b/>
          <w:sz w:val="20"/>
          <w:szCs w:val="20"/>
        </w:rPr>
        <w:t>nie wykluczono</w:t>
      </w:r>
      <w:r w:rsidRPr="003747D6">
        <w:rPr>
          <w:sz w:val="20"/>
          <w:szCs w:val="20"/>
        </w:rPr>
        <w:t xml:space="preserve"> żadnego wykonawcy. </w:t>
      </w:r>
    </w:p>
    <w:p w:rsidR="004D4084" w:rsidRPr="003747D6" w:rsidRDefault="004D4084" w:rsidP="004D4084">
      <w:pPr>
        <w:spacing w:after="0" w:line="240" w:lineRule="auto"/>
        <w:ind w:left="142"/>
        <w:rPr>
          <w:sz w:val="20"/>
          <w:szCs w:val="20"/>
        </w:rPr>
      </w:pPr>
    </w:p>
    <w:p w:rsidR="004D4084" w:rsidRPr="0021584A" w:rsidRDefault="004D4084" w:rsidP="004D4084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sz w:val="20"/>
          <w:szCs w:val="20"/>
        </w:rPr>
      </w:pPr>
      <w:r w:rsidRPr="0021584A">
        <w:rPr>
          <w:sz w:val="20"/>
          <w:szCs w:val="20"/>
        </w:rPr>
        <w:t xml:space="preserve">Zgodnie z art. 94 ust. 1 pkt 2 ustawy </w:t>
      </w:r>
      <w:proofErr w:type="spellStart"/>
      <w:r w:rsidRPr="0021584A">
        <w:rPr>
          <w:sz w:val="20"/>
          <w:szCs w:val="20"/>
        </w:rPr>
        <w:t>Pzp</w:t>
      </w:r>
      <w:proofErr w:type="spellEnd"/>
      <w:r w:rsidRPr="0021584A">
        <w:rPr>
          <w:sz w:val="20"/>
          <w:szCs w:val="20"/>
        </w:rPr>
        <w:t> umowa w sprawie zamówienia publicznego może być zawarta po upływie 5 dni od dnia przesłania zawiadomienia o wyborze najkorzystniejszej oferty.</w:t>
      </w:r>
    </w:p>
    <w:p w:rsidR="000D76A0" w:rsidRDefault="000D76A0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0D76A0" w:rsidRDefault="000D76A0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 w:rsidRPr="0021584A">
        <w:rPr>
          <w:sz w:val="20"/>
          <w:szCs w:val="20"/>
        </w:rPr>
        <w:t>Z poważaniem</w:t>
      </w:r>
    </w:p>
    <w:p w:rsidR="004D4084" w:rsidRDefault="00D03754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Patrycja </w:t>
      </w:r>
      <w:proofErr w:type="spellStart"/>
      <w:r>
        <w:rPr>
          <w:sz w:val="20"/>
          <w:szCs w:val="20"/>
        </w:rPr>
        <w:t>Katkowska</w:t>
      </w:r>
      <w:proofErr w:type="spellEnd"/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4D4084" w:rsidRPr="0021584A" w:rsidRDefault="00210FC6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Wiceprezes</w:t>
      </w:r>
      <w:r w:rsidR="004D4084">
        <w:rPr>
          <w:sz w:val="20"/>
          <w:szCs w:val="20"/>
        </w:rPr>
        <w:t xml:space="preserve"> Zarządu Supra Holding S.A.</w:t>
      </w:r>
    </w:p>
    <w:p w:rsidR="004D4084" w:rsidRDefault="004D4084" w:rsidP="004D4084"/>
    <w:p w:rsidR="00210FC6" w:rsidRDefault="00210FC6" w:rsidP="004D4084"/>
    <w:p w:rsidR="00210FC6" w:rsidRDefault="00210FC6" w:rsidP="004D4084"/>
    <w:p w:rsidR="00210FC6" w:rsidRDefault="00210FC6" w:rsidP="004D4084"/>
    <w:p w:rsidR="00210FC6" w:rsidRDefault="00210FC6" w:rsidP="004D4084"/>
    <w:p w:rsidR="00210FC6" w:rsidRPr="0021584A" w:rsidRDefault="00210FC6" w:rsidP="004D4084"/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>ZAWIADOMIENIE O WYNIKACH POSTĘPOWANIA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>w trybie przetargu nieograniczonego</w:t>
      </w:r>
    </w:p>
    <w:p w:rsidR="00D03754" w:rsidRPr="00D03754" w:rsidRDefault="004D4084" w:rsidP="00D03754">
      <w:pPr>
        <w:ind w:right="-2"/>
        <w:jc w:val="center"/>
        <w:rPr>
          <w:b/>
          <w:bCs/>
          <w:caps/>
          <w:sz w:val="28"/>
          <w:szCs w:val="28"/>
          <w:u w:val="single"/>
        </w:rPr>
      </w:pPr>
      <w:r w:rsidRPr="0021584A">
        <w:rPr>
          <w:b/>
        </w:rPr>
        <w:t>pn. „</w:t>
      </w:r>
      <w:r w:rsidR="00D03754" w:rsidRPr="00D03754">
        <w:rPr>
          <w:b/>
          <w:sz w:val="24"/>
          <w:szCs w:val="24"/>
          <w:u w:val="single"/>
        </w:rPr>
        <w:t xml:space="preserve">Zakup energii </w:t>
      </w:r>
      <w:r w:rsidR="00D03754" w:rsidRPr="00D03754">
        <w:rPr>
          <w:b/>
          <w:color w:val="000000"/>
          <w:sz w:val="24"/>
          <w:szCs w:val="24"/>
          <w:u w:val="single"/>
        </w:rPr>
        <w:t>elektrycznej dla Powiatowego Centrum Zdrowia S.A. w Kluczborku”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 xml:space="preserve">nr </w:t>
      </w:r>
      <w:r w:rsidR="00D03754">
        <w:rPr>
          <w:b/>
          <w:sz w:val="28"/>
          <w:szCs w:val="28"/>
        </w:rPr>
        <w:t>PCZ/13/2016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D4084" w:rsidRPr="00D14BE4" w:rsidTr="00D67941">
        <w:trPr>
          <w:trHeight w:val="2283"/>
        </w:trPr>
        <w:tc>
          <w:tcPr>
            <w:tcW w:w="8640" w:type="dxa"/>
          </w:tcPr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Proszę o potwierdzenie zwrotne otrzymania niniejszego pisma na nasz numer faksu: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071-77 70 455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Dot. pisma z dnia …………….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Wpłynęło dnia: ………….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stron: …………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Podpis i pieczątka osoby upoważnionej: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</w:t>
            </w:r>
          </w:p>
          <w:p w:rsidR="004D4084" w:rsidRPr="00D67941" w:rsidRDefault="004D4084" w:rsidP="00D6794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:rsidR="008022D2" w:rsidRPr="004D4084" w:rsidRDefault="008022D2" w:rsidP="004D4084"/>
    <w:sectPr w:rsidR="008022D2" w:rsidRPr="004D4084" w:rsidSect="0075123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AE" w:rsidRDefault="00EA4CAE" w:rsidP="006945A9">
      <w:pPr>
        <w:spacing w:after="0" w:line="240" w:lineRule="auto"/>
      </w:pPr>
      <w:r>
        <w:separator/>
      </w:r>
    </w:p>
  </w:endnote>
  <w:endnote w:type="continuationSeparator" w:id="0">
    <w:p w:rsidR="00EA4CAE" w:rsidRDefault="00EA4CAE" w:rsidP="006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54" w:rsidRPr="00D03754" w:rsidRDefault="006E0FE9" w:rsidP="00D03754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2"/>
        <w:sz w:val="14"/>
        <w:szCs w:val="18"/>
        <w:lang w:eastAsia="zh-CN"/>
      </w:rPr>
    </w:pPr>
    <w:r w:rsidRPr="006E0FE9">
      <w:rPr>
        <w:rFonts w:ascii="Times New Roman" w:eastAsia="Andale Sans UI" w:hAnsi="Times New Roman"/>
        <w:noProof/>
        <w:kern w:val="1"/>
        <w:szCs w:val="24"/>
        <w:lang w:eastAsia="pl-PL"/>
      </w:rPr>
      <w:drawing>
        <wp:anchor distT="0" distB="0" distL="0" distR="0" simplePos="0" relativeHeight="251666432" behindDoc="0" locked="0" layoutInCell="1" allowOverlap="1" wp14:anchorId="4DC186FD" wp14:editId="1464710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03754" w:rsidRPr="00D03754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0" distR="0" simplePos="0" relativeHeight="251668480" behindDoc="0" locked="0" layoutInCell="1" allowOverlap="1" wp14:anchorId="510805A2" wp14:editId="3BCCF3CA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240" cy="7747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74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54" w:rsidRPr="00D03754">
      <w:rPr>
        <w:rFonts w:ascii="Times New Roman" w:eastAsia="Andale Sans UI" w:hAnsi="Times New Roman"/>
        <w:b/>
        <w:kern w:val="2"/>
        <w:szCs w:val="24"/>
        <w:lang w:eastAsia="zh-CN"/>
      </w:rPr>
      <w:t>KPSZW S.A.</w:t>
    </w:r>
  </w:p>
  <w:p w:rsidR="00D03754" w:rsidRPr="00D03754" w:rsidRDefault="00D03754" w:rsidP="00D03754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D03754">
      <w:rPr>
        <w:rFonts w:ascii="Arial" w:eastAsia="Andale Sans UI" w:hAnsi="Arial" w:cs="Arial"/>
        <w:kern w:val="2"/>
        <w:sz w:val="14"/>
        <w:szCs w:val="18"/>
        <w:lang w:eastAsia="zh-CN"/>
      </w:rPr>
      <w:t xml:space="preserve">54-118 Wrocław, Aleja Śląska 1, tel.: 71 77 70 400, fax: 71 77 70 455, </w:t>
    </w:r>
  </w:p>
  <w:p w:rsidR="00D03754" w:rsidRPr="00D03754" w:rsidRDefault="00D03754" w:rsidP="00D03754">
    <w:pPr>
      <w:suppressAutoHyphens/>
      <w:spacing w:after="0" w:line="240" w:lineRule="auto"/>
      <w:jc w:val="center"/>
      <w:textAlignment w:val="baseline"/>
      <w:rPr>
        <w:rFonts w:ascii="Arial" w:eastAsia="Andale Sans UI" w:hAnsi="Arial" w:cs="Arial"/>
        <w:kern w:val="2"/>
        <w:sz w:val="14"/>
        <w:szCs w:val="14"/>
        <w:shd w:val="clear" w:color="auto" w:fill="FFFFFF"/>
        <w:lang w:eastAsia="pl-PL"/>
      </w:rPr>
    </w:pPr>
    <w:r w:rsidRPr="00D03754">
      <w:rPr>
        <w:rFonts w:ascii="Arial" w:eastAsia="Times New Roman" w:hAnsi="Arial" w:cs="Arial"/>
        <w:sz w:val="14"/>
        <w:szCs w:val="14"/>
        <w:lang w:eastAsia="zh-CN"/>
      </w:rPr>
      <w:t>NIP: 899-27-27-033, REGON: 021497027, KRS: 0000381823, Sąd Rejonowy dla Wrocławia-Fabrycznej, VI Wydział Gospodarczy KRS</w:t>
    </w:r>
  </w:p>
  <w:p w:rsidR="00D03754" w:rsidRPr="00D03754" w:rsidRDefault="00D03754" w:rsidP="00D03754">
    <w:pPr>
      <w:suppressAutoHyphens/>
      <w:spacing w:after="0" w:line="240" w:lineRule="auto"/>
      <w:jc w:val="center"/>
      <w:rPr>
        <w:rFonts w:ascii="Arial" w:eastAsia="Andale Sans UI" w:hAnsi="Arial" w:cs="Arial"/>
        <w:kern w:val="2"/>
        <w:sz w:val="16"/>
        <w:szCs w:val="16"/>
        <w:lang w:eastAsia="zh-CN"/>
      </w:rPr>
    </w:pPr>
    <w:r w:rsidRPr="00D03754">
      <w:rPr>
        <w:rFonts w:ascii="Arial" w:eastAsia="Andale Sans UI" w:hAnsi="Arial" w:cs="Arial"/>
        <w:kern w:val="2"/>
        <w:sz w:val="14"/>
        <w:szCs w:val="14"/>
        <w:shd w:val="clear" w:color="auto" w:fill="FFFFFF"/>
        <w:lang w:eastAsia="pl-PL"/>
      </w:rPr>
      <w:t xml:space="preserve">Kapitał wpłacony:90 000 PLN </w:t>
    </w:r>
    <w:r w:rsidRPr="00D03754">
      <w:rPr>
        <w:rFonts w:ascii="Arial" w:eastAsia="Andale Sans UI" w:hAnsi="Arial" w:cs="Arial"/>
        <w:kern w:val="2"/>
        <w:sz w:val="14"/>
        <w:szCs w:val="14"/>
        <w:lang w:eastAsia="pl-PL"/>
      </w:rPr>
      <w:t xml:space="preserve"> </w:t>
    </w:r>
    <w:hyperlink r:id="rId2" w:history="1">
      <w:r w:rsidRPr="00D03754">
        <w:rPr>
          <w:rFonts w:ascii="Times New Roman" w:eastAsia="Andale Sans UI" w:hAnsi="Times New Roman" w:cs="Arial"/>
          <w:color w:val="0000FF"/>
          <w:kern w:val="2"/>
          <w:sz w:val="14"/>
          <w:szCs w:val="14"/>
          <w:u w:val="single"/>
          <w:lang w:eastAsia="pl-PL"/>
        </w:rPr>
        <w:t>www.kpszw.pl</w:t>
      </w:r>
    </w:hyperlink>
    <w:r w:rsidRPr="00D03754">
      <w:rPr>
        <w:rFonts w:ascii="Arial" w:eastAsia="Andale Sans UI" w:hAnsi="Arial" w:cs="Arial"/>
        <w:kern w:val="2"/>
        <w:sz w:val="14"/>
        <w:szCs w:val="14"/>
        <w:lang w:eastAsia="pl-PL"/>
      </w:rPr>
      <w:t xml:space="preserve"> e-mail: centrala@kpszw.pl</w:t>
    </w:r>
  </w:p>
  <w:p w:rsidR="006945A9" w:rsidRPr="006E0FE9" w:rsidRDefault="006945A9" w:rsidP="006E0FE9">
    <w:pPr>
      <w:spacing w:after="0" w:line="240" w:lineRule="auto"/>
      <w:jc w:val="center"/>
      <w:textAlignment w:val="baseline"/>
      <w:rPr>
        <w:rFonts w:ascii="Times New Roman" w:eastAsia="Times New Roman" w:hAnsi="Times New Roman"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AE" w:rsidRDefault="00EA4CAE" w:rsidP="006945A9">
      <w:pPr>
        <w:spacing w:after="0" w:line="240" w:lineRule="auto"/>
      </w:pPr>
      <w:r>
        <w:separator/>
      </w:r>
    </w:p>
  </w:footnote>
  <w:footnote w:type="continuationSeparator" w:id="0">
    <w:p w:rsidR="00EA4CAE" w:rsidRDefault="00EA4CAE" w:rsidP="006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9" w:rsidRPr="006E0FE9" w:rsidRDefault="00D03754" w:rsidP="006E0FE9">
    <w:pPr>
      <w:keepNext/>
      <w:widowControl w:val="0"/>
      <w:tabs>
        <w:tab w:val="left" w:pos="6523"/>
      </w:tabs>
      <w:suppressAutoHyphens/>
      <w:spacing w:before="240" w:after="12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343025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</w:p>
  <w:p w:rsidR="006E0FE9" w:rsidRDefault="006E0F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="Arial" w:eastAsia="Arial Unicode MS" w:hAnsi="Arial" w:cs="Mangal"/>
        <w:kern w:val="1"/>
        <w:sz w:val="28"/>
        <w:szCs w:val="24"/>
        <w:lang w:eastAsia="pl-PL"/>
      </w:rPr>
    </w:pP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  <w:t xml:space="preserve">Strona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PAGE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6D46E0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1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 xml:space="preserve"> z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NUMPAGES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6D46E0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2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</w:t>
    </w:r>
  </w:p>
  <w:p w:rsidR="006E0FE9" w:rsidRPr="006E0FE9" w:rsidRDefault="006E0F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      </w:t>
    </w:r>
    <w:r w:rsidRPr="006E0FE9">
      <w:rPr>
        <w:rFonts w:ascii="Arial" w:eastAsia="Arial Unicode MS" w:hAnsi="Arial" w:cs="Mangal"/>
        <w:kern w:val="1"/>
        <w:sz w:val="14"/>
        <w:szCs w:val="14"/>
        <w:lang w:eastAsia="pl-PL"/>
      </w:rPr>
      <w:t xml:space="preserve"> </w:t>
    </w:r>
    <w:r w:rsidRPr="006E0FE9">
      <w:rPr>
        <w:rFonts w:ascii="Arial" w:eastAsia="Arial Unicode MS" w:hAnsi="Arial" w:cs="Mangal"/>
        <w:noProof/>
        <w:kern w:val="1"/>
        <w:sz w:val="28"/>
        <w:szCs w:val="28"/>
        <w:lang w:eastAsia="pl-PL"/>
      </w:rPr>
      <w:drawing>
        <wp:anchor distT="0" distB="0" distL="0" distR="0" simplePos="0" relativeHeight="251663360" behindDoc="0" locked="0" layoutInCell="1" allowOverlap="1" wp14:anchorId="1E81948F" wp14:editId="6C2CFC5A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5A9" w:rsidRPr="006945A9" w:rsidRDefault="006945A9" w:rsidP="006945A9">
    <w:pPr>
      <w:pStyle w:val="Nagwek1"/>
      <w:tabs>
        <w:tab w:val="left" w:pos="6523"/>
      </w:tabs>
      <w:spacing w:before="0" w:after="0"/>
      <w:ind w:left="6521"/>
      <w:rPr>
        <w:sz w:val="14"/>
        <w:szCs w:val="14"/>
      </w:rPr>
    </w:pPr>
    <w:r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6B"/>
    <w:multiLevelType w:val="hybridMultilevel"/>
    <w:tmpl w:val="1BE0E254"/>
    <w:lvl w:ilvl="0" w:tplc="49A8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E35744"/>
    <w:multiLevelType w:val="hybridMultilevel"/>
    <w:tmpl w:val="C79AEE0C"/>
    <w:lvl w:ilvl="0" w:tplc="E7BA8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33A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36"/>
    <w:rsid w:val="00017CA4"/>
    <w:rsid w:val="000B7AB9"/>
    <w:rsid w:val="000D76A0"/>
    <w:rsid w:val="000E4CE3"/>
    <w:rsid w:val="001371A4"/>
    <w:rsid w:val="00145816"/>
    <w:rsid w:val="001A5E12"/>
    <w:rsid w:val="00210FC6"/>
    <w:rsid w:val="0025780C"/>
    <w:rsid w:val="002B2482"/>
    <w:rsid w:val="00350F12"/>
    <w:rsid w:val="0047618E"/>
    <w:rsid w:val="004A10B2"/>
    <w:rsid w:val="004B2F7C"/>
    <w:rsid w:val="004D4084"/>
    <w:rsid w:val="004E1D36"/>
    <w:rsid w:val="00500428"/>
    <w:rsid w:val="00505E0A"/>
    <w:rsid w:val="005100EF"/>
    <w:rsid w:val="00516103"/>
    <w:rsid w:val="005225E0"/>
    <w:rsid w:val="00523DA0"/>
    <w:rsid w:val="005343E6"/>
    <w:rsid w:val="005517AA"/>
    <w:rsid w:val="00564070"/>
    <w:rsid w:val="005B1D9C"/>
    <w:rsid w:val="005D0114"/>
    <w:rsid w:val="00605453"/>
    <w:rsid w:val="00655078"/>
    <w:rsid w:val="00664156"/>
    <w:rsid w:val="006945A9"/>
    <w:rsid w:val="006D46E0"/>
    <w:rsid w:val="006E0FE9"/>
    <w:rsid w:val="006E3E0E"/>
    <w:rsid w:val="006F056F"/>
    <w:rsid w:val="00751239"/>
    <w:rsid w:val="00773974"/>
    <w:rsid w:val="007A567A"/>
    <w:rsid w:val="007C4BB2"/>
    <w:rsid w:val="007E38C2"/>
    <w:rsid w:val="007F7072"/>
    <w:rsid w:val="008022D2"/>
    <w:rsid w:val="00833247"/>
    <w:rsid w:val="00853F7C"/>
    <w:rsid w:val="008B5EFD"/>
    <w:rsid w:val="008F2CB3"/>
    <w:rsid w:val="00950653"/>
    <w:rsid w:val="00956457"/>
    <w:rsid w:val="00957A72"/>
    <w:rsid w:val="0096092B"/>
    <w:rsid w:val="00982796"/>
    <w:rsid w:val="009A1C61"/>
    <w:rsid w:val="009D4A93"/>
    <w:rsid w:val="00A21605"/>
    <w:rsid w:val="00AE7B17"/>
    <w:rsid w:val="00B16876"/>
    <w:rsid w:val="00B173EA"/>
    <w:rsid w:val="00B2200B"/>
    <w:rsid w:val="00D03754"/>
    <w:rsid w:val="00D14BE4"/>
    <w:rsid w:val="00D55507"/>
    <w:rsid w:val="00D67941"/>
    <w:rsid w:val="00E1105D"/>
    <w:rsid w:val="00EA184D"/>
    <w:rsid w:val="00EA4CAE"/>
    <w:rsid w:val="00EA6F9A"/>
    <w:rsid w:val="00F66A13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D03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Patrycja Katkowska</cp:lastModifiedBy>
  <cp:revision>43</cp:revision>
  <cp:lastPrinted>2013-07-02T06:55:00Z</cp:lastPrinted>
  <dcterms:created xsi:type="dcterms:W3CDTF">2013-02-05T12:45:00Z</dcterms:created>
  <dcterms:modified xsi:type="dcterms:W3CDTF">2016-09-13T12:06:00Z</dcterms:modified>
</cp:coreProperties>
</file>