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4B56" w:rsidRPr="00796B8E" w:rsidRDefault="00921B7B" w:rsidP="00B94B56">
      <w:pPr>
        <w:rPr>
          <w:rFonts w:asciiTheme="minorHAnsi" w:hAnsiTheme="minorHAnsi"/>
          <w:sz w:val="20"/>
          <w:szCs w:val="20"/>
          <w:u w:val="single"/>
        </w:rPr>
      </w:pPr>
      <w:r w:rsidRPr="00796B8E">
        <w:rPr>
          <w:rFonts w:asciiTheme="minorHAnsi" w:hAnsiTheme="minorHAnsi" w:cstheme="minorHAnsi"/>
          <w:sz w:val="20"/>
          <w:szCs w:val="20"/>
        </w:rPr>
        <w:t>numer postępowania:</w:t>
      </w:r>
      <w:r w:rsidR="00B94B56" w:rsidRPr="00B94B5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B94B56" w:rsidRPr="00796B8E">
        <w:rPr>
          <w:rFonts w:asciiTheme="minorHAnsi" w:hAnsiTheme="minorHAnsi"/>
          <w:sz w:val="20"/>
          <w:szCs w:val="20"/>
          <w:u w:val="single"/>
        </w:rPr>
        <w:t>dostawa rękawic medycznych</w:t>
      </w:r>
    </w:p>
    <w:p w:rsidR="00B94B56" w:rsidRPr="00796B8E" w:rsidRDefault="00B94B56" w:rsidP="00B94B56">
      <w:pPr>
        <w:rPr>
          <w:rFonts w:asciiTheme="minorHAnsi" w:hAnsiTheme="minorHAnsi"/>
          <w:sz w:val="20"/>
          <w:szCs w:val="20"/>
          <w:u w:val="single"/>
        </w:rPr>
      </w:pPr>
      <w:r w:rsidRPr="00796B8E">
        <w:rPr>
          <w:rFonts w:asciiTheme="minorHAnsi" w:hAnsiTheme="minorHAnsi"/>
          <w:sz w:val="20"/>
          <w:szCs w:val="20"/>
          <w:u w:val="single"/>
        </w:rPr>
        <w:t>Znak Sprawy SGZ/2/2/2/2017</w:t>
      </w:r>
    </w:p>
    <w:p w:rsidR="00921B7B" w:rsidRPr="00796B8E" w:rsidRDefault="00CF4843" w:rsidP="00921B7B">
      <w:pPr>
        <w:pStyle w:val="Stopka"/>
        <w:tabs>
          <w:tab w:val="clear" w:pos="10432"/>
          <w:tab w:val="left" w:pos="708"/>
          <w:tab w:val="right" w:pos="935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96B8E">
        <w:rPr>
          <w:rFonts w:asciiTheme="minorHAnsi" w:hAnsiTheme="minorHAnsi" w:cstheme="minorHAnsi"/>
          <w:sz w:val="20"/>
          <w:szCs w:val="20"/>
        </w:rPr>
        <w:tab/>
      </w:r>
      <w:r w:rsidRPr="00796B8E">
        <w:rPr>
          <w:rFonts w:asciiTheme="minorHAnsi" w:hAnsiTheme="minorHAnsi" w:cstheme="minorHAnsi"/>
          <w:sz w:val="20"/>
          <w:szCs w:val="20"/>
        </w:rPr>
        <w:tab/>
      </w:r>
      <w:r w:rsidR="00B94B5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96B8E">
        <w:rPr>
          <w:rFonts w:asciiTheme="minorHAnsi" w:hAnsiTheme="minorHAnsi" w:cstheme="minorHAnsi"/>
          <w:sz w:val="20"/>
          <w:szCs w:val="20"/>
        </w:rPr>
        <w:t>Wrocław, dnia 1</w:t>
      </w:r>
      <w:r w:rsidR="00B94B56">
        <w:rPr>
          <w:rFonts w:asciiTheme="minorHAnsi" w:hAnsiTheme="minorHAnsi" w:cstheme="minorHAnsi"/>
          <w:sz w:val="20"/>
          <w:szCs w:val="20"/>
        </w:rPr>
        <w:t>2</w:t>
      </w:r>
      <w:r w:rsidRPr="00796B8E">
        <w:rPr>
          <w:rFonts w:asciiTheme="minorHAnsi" w:hAnsiTheme="minorHAnsi" w:cstheme="minorHAnsi"/>
          <w:sz w:val="20"/>
          <w:szCs w:val="20"/>
        </w:rPr>
        <w:t>.0</w:t>
      </w:r>
      <w:r w:rsidR="00B94B56">
        <w:rPr>
          <w:rFonts w:asciiTheme="minorHAnsi" w:hAnsiTheme="minorHAnsi" w:cstheme="minorHAnsi"/>
          <w:sz w:val="20"/>
          <w:szCs w:val="20"/>
        </w:rPr>
        <w:t>5</w:t>
      </w:r>
      <w:r w:rsidRPr="00796B8E">
        <w:rPr>
          <w:rFonts w:asciiTheme="minorHAnsi" w:hAnsiTheme="minorHAnsi" w:cstheme="minorHAnsi"/>
          <w:sz w:val="20"/>
          <w:szCs w:val="20"/>
        </w:rPr>
        <w:t>.201</w:t>
      </w:r>
      <w:r w:rsidR="00B94B56">
        <w:rPr>
          <w:rFonts w:asciiTheme="minorHAnsi" w:hAnsiTheme="minorHAnsi" w:cstheme="minorHAnsi"/>
          <w:sz w:val="20"/>
          <w:szCs w:val="20"/>
        </w:rPr>
        <w:t>7</w:t>
      </w:r>
      <w:r w:rsidRPr="00796B8E">
        <w:rPr>
          <w:rFonts w:asciiTheme="minorHAnsi" w:hAnsiTheme="minorHAnsi" w:cstheme="minorHAnsi"/>
          <w:sz w:val="20"/>
          <w:szCs w:val="20"/>
        </w:rPr>
        <w:t>r.</w:t>
      </w:r>
    </w:p>
    <w:p w:rsidR="00921B7B" w:rsidRPr="00796B8E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796B8E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796B8E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sz w:val="20"/>
          <w:u w:val="none"/>
        </w:rPr>
      </w:pPr>
      <w:r w:rsidRPr="00796B8E">
        <w:rPr>
          <w:rFonts w:asciiTheme="minorHAnsi" w:hAnsiTheme="minorHAnsi" w:cstheme="minorHAnsi"/>
          <w:sz w:val="20"/>
          <w:u w:val="none"/>
        </w:rPr>
        <w:tab/>
      </w:r>
      <w:r w:rsidRPr="00796B8E">
        <w:rPr>
          <w:rFonts w:asciiTheme="minorHAnsi" w:hAnsiTheme="minorHAnsi" w:cstheme="minorHAnsi"/>
          <w:sz w:val="20"/>
          <w:u w:val="none"/>
        </w:rPr>
        <w:tab/>
      </w:r>
      <w:r w:rsidRPr="00796B8E">
        <w:rPr>
          <w:rFonts w:asciiTheme="minorHAnsi" w:hAnsiTheme="minorHAnsi" w:cstheme="minorHAnsi"/>
          <w:sz w:val="20"/>
          <w:u w:val="none"/>
        </w:rPr>
        <w:tab/>
      </w:r>
      <w:r w:rsidRPr="00796B8E">
        <w:rPr>
          <w:rFonts w:asciiTheme="minorHAnsi" w:hAnsiTheme="minorHAnsi" w:cstheme="minorHAnsi"/>
          <w:sz w:val="20"/>
          <w:u w:val="none"/>
        </w:rPr>
        <w:tab/>
      </w:r>
    </w:p>
    <w:p w:rsidR="00921B7B" w:rsidRPr="00796B8E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sz w:val="20"/>
          <w:u w:val="none"/>
        </w:rPr>
      </w:pPr>
      <w:r w:rsidRPr="00796B8E">
        <w:rPr>
          <w:rFonts w:asciiTheme="minorHAnsi" w:hAnsiTheme="minorHAnsi" w:cstheme="minorHAnsi"/>
          <w:b/>
          <w:sz w:val="20"/>
          <w:u w:val="none"/>
        </w:rPr>
        <w:tab/>
      </w:r>
      <w:r w:rsidRPr="00796B8E">
        <w:rPr>
          <w:rFonts w:asciiTheme="minorHAnsi" w:hAnsiTheme="minorHAnsi" w:cstheme="minorHAnsi"/>
          <w:b/>
          <w:sz w:val="20"/>
          <w:u w:val="none"/>
        </w:rPr>
        <w:tab/>
      </w:r>
      <w:r w:rsidRPr="00796B8E">
        <w:rPr>
          <w:rFonts w:asciiTheme="minorHAnsi" w:hAnsiTheme="minorHAnsi" w:cstheme="minorHAnsi"/>
          <w:b/>
          <w:sz w:val="20"/>
          <w:u w:val="none"/>
        </w:rPr>
        <w:tab/>
      </w:r>
      <w:r w:rsidRPr="00796B8E">
        <w:rPr>
          <w:rFonts w:asciiTheme="minorHAnsi" w:hAnsiTheme="minorHAnsi" w:cstheme="minorHAnsi"/>
          <w:b/>
          <w:sz w:val="20"/>
          <w:u w:val="none"/>
        </w:rPr>
        <w:tab/>
        <w:t>WYKONAWCY</w:t>
      </w:r>
    </w:p>
    <w:p w:rsidR="00921B7B" w:rsidRPr="00796B8E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sz w:val="20"/>
        </w:rPr>
      </w:pPr>
    </w:p>
    <w:p w:rsidR="00921B7B" w:rsidRPr="00796B8E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sz w:val="20"/>
          <w:u w:val="none"/>
        </w:rPr>
      </w:pPr>
    </w:p>
    <w:p w:rsidR="00921B7B" w:rsidRPr="00796B8E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iCs/>
          <w:spacing w:val="20"/>
          <w:sz w:val="20"/>
          <w:u w:val="none"/>
        </w:rPr>
      </w:pPr>
      <w:r w:rsidRPr="00796B8E">
        <w:rPr>
          <w:rFonts w:asciiTheme="minorHAnsi" w:hAnsiTheme="minorHAnsi" w:cstheme="minorHAnsi"/>
          <w:b/>
          <w:bCs/>
          <w:sz w:val="20"/>
          <w:u w:val="none"/>
        </w:rPr>
        <w:t xml:space="preserve">Dotyczy: przetargu nieograniczonego dla zadania pn. </w:t>
      </w:r>
      <w:r w:rsidRPr="00796B8E">
        <w:rPr>
          <w:rFonts w:asciiTheme="minorHAnsi" w:hAnsiTheme="minorHAnsi" w:cstheme="minorHAnsi"/>
          <w:b/>
          <w:sz w:val="20"/>
          <w:u w:val="none"/>
        </w:rPr>
        <w:t>„</w:t>
      </w:r>
      <w:r w:rsidR="00CF4843" w:rsidRPr="00796B8E">
        <w:rPr>
          <w:rFonts w:asciiTheme="minorHAnsi" w:hAnsiTheme="minorHAnsi" w:cstheme="minorHAnsi"/>
          <w:b/>
          <w:sz w:val="20"/>
          <w:u w:val="none"/>
        </w:rPr>
        <w:t xml:space="preserve">Dostawa </w:t>
      </w:r>
      <w:r w:rsidR="00B94B56">
        <w:rPr>
          <w:rFonts w:asciiTheme="minorHAnsi" w:hAnsiTheme="minorHAnsi" w:cstheme="minorHAnsi"/>
          <w:b/>
          <w:sz w:val="20"/>
          <w:u w:val="none"/>
        </w:rPr>
        <w:t>rękawic medycznych</w:t>
      </w:r>
      <w:r w:rsidRPr="00796B8E">
        <w:rPr>
          <w:rFonts w:asciiTheme="minorHAnsi" w:hAnsiTheme="minorHAnsi" w:cstheme="minorHAnsi"/>
          <w:b/>
          <w:sz w:val="20"/>
          <w:u w:val="none"/>
        </w:rPr>
        <w:t>”</w:t>
      </w:r>
    </w:p>
    <w:p w:rsidR="00921B7B" w:rsidRPr="00796B8E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B27E3" w:rsidRPr="00796B8E" w:rsidRDefault="003B27E3" w:rsidP="003B27E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B27E3" w:rsidRPr="00796B8E" w:rsidRDefault="003B27E3" w:rsidP="003B27E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6B8E">
        <w:rPr>
          <w:rFonts w:asciiTheme="minorHAnsi" w:hAnsiTheme="minorHAnsi" w:cstheme="minorHAnsi"/>
          <w:b/>
          <w:sz w:val="20"/>
          <w:szCs w:val="20"/>
        </w:rPr>
        <w:t>ODPOWIEDZI NA PYTANIA</w:t>
      </w:r>
    </w:p>
    <w:p w:rsidR="00921B7B" w:rsidRPr="00796B8E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796B8E" w:rsidRDefault="00921B7B" w:rsidP="00CF4843">
      <w:pPr>
        <w:ind w:firstLine="360"/>
        <w:jc w:val="both"/>
        <w:rPr>
          <w:rFonts w:asciiTheme="minorHAnsi" w:hAnsiTheme="minorHAnsi"/>
          <w:sz w:val="20"/>
          <w:szCs w:val="20"/>
        </w:rPr>
      </w:pPr>
      <w:r w:rsidRPr="00796B8E">
        <w:rPr>
          <w:rFonts w:asciiTheme="minorHAnsi" w:hAnsiTheme="minorHAnsi" w:cstheme="minorHAnsi"/>
          <w:sz w:val="20"/>
          <w:szCs w:val="20"/>
        </w:rPr>
        <w:t xml:space="preserve">Działając zgodnie z </w:t>
      </w:r>
      <w:r w:rsidR="002A2113" w:rsidRPr="00796B8E">
        <w:rPr>
          <w:rFonts w:asciiTheme="minorHAnsi" w:hAnsiTheme="minorHAnsi" w:cstheme="minorHAnsi"/>
          <w:sz w:val="20"/>
          <w:szCs w:val="20"/>
        </w:rPr>
        <w:t>art. 38 ust. 2 ustawy z dnia 29 stycznia 2004</w:t>
      </w:r>
      <w:r w:rsidRPr="00796B8E">
        <w:rPr>
          <w:rFonts w:asciiTheme="minorHAnsi" w:hAnsiTheme="minorHAnsi" w:cstheme="minorHAnsi"/>
          <w:sz w:val="20"/>
          <w:szCs w:val="20"/>
        </w:rPr>
        <w:t>r. Prawo zamówi</w:t>
      </w:r>
      <w:r w:rsidR="002A2113" w:rsidRPr="00796B8E">
        <w:rPr>
          <w:rFonts w:asciiTheme="minorHAnsi" w:hAnsiTheme="minorHAnsi" w:cstheme="minorHAnsi"/>
          <w:sz w:val="20"/>
          <w:szCs w:val="20"/>
        </w:rPr>
        <w:t>eń publicznych (tj. Dz.U. z 2015</w:t>
      </w:r>
      <w:r w:rsidRPr="00796B8E">
        <w:rPr>
          <w:rFonts w:asciiTheme="minorHAnsi" w:hAnsiTheme="minorHAnsi" w:cstheme="minorHAnsi"/>
          <w:sz w:val="20"/>
          <w:szCs w:val="20"/>
        </w:rPr>
        <w:t xml:space="preserve">r. poz. </w:t>
      </w:r>
      <w:r w:rsidR="0012586D" w:rsidRPr="00796B8E">
        <w:rPr>
          <w:rFonts w:asciiTheme="minorHAnsi" w:hAnsiTheme="minorHAnsi" w:cstheme="minorHAnsi"/>
          <w:sz w:val="20"/>
          <w:szCs w:val="20"/>
        </w:rPr>
        <w:t>2164</w:t>
      </w:r>
      <w:r w:rsidRPr="00796B8E">
        <w:rPr>
          <w:rFonts w:asciiTheme="minorHAnsi" w:hAnsiTheme="minorHAnsi" w:cstheme="minorHAnsi"/>
          <w:sz w:val="20"/>
          <w:szCs w:val="20"/>
        </w:rPr>
        <w:t xml:space="preserve"> z późn. zm.)</w:t>
      </w:r>
      <w:r w:rsidR="00CF4843" w:rsidRPr="00796B8E">
        <w:rPr>
          <w:rFonts w:asciiTheme="minorHAnsi" w:hAnsiTheme="minorHAnsi" w:cstheme="minorHAnsi"/>
          <w:sz w:val="20"/>
          <w:szCs w:val="20"/>
        </w:rPr>
        <w:t>, zwanej dalej: „ustawą Pzp”,</w:t>
      </w:r>
      <w:r w:rsidRPr="00796B8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796B8E">
        <w:rPr>
          <w:rFonts w:asciiTheme="minorHAnsi" w:hAnsiTheme="minorHAnsi" w:cstheme="minorHAnsi"/>
          <w:sz w:val="20"/>
          <w:szCs w:val="20"/>
        </w:rPr>
        <w:t xml:space="preserve">Zamawiający przekazuje </w:t>
      </w:r>
      <w:r w:rsidRPr="00796B8E">
        <w:rPr>
          <w:rFonts w:asciiTheme="minorHAnsi" w:hAnsiTheme="minorHAnsi"/>
          <w:sz w:val="20"/>
          <w:szCs w:val="20"/>
        </w:rPr>
        <w:t>odpowiedzi na pytania d</w:t>
      </w:r>
      <w:r w:rsidR="00CF4843" w:rsidRPr="00796B8E">
        <w:rPr>
          <w:rFonts w:asciiTheme="minorHAnsi" w:hAnsiTheme="minorHAnsi"/>
          <w:sz w:val="20"/>
          <w:szCs w:val="20"/>
        </w:rPr>
        <w:t>o SIWZ zadane przez Wykonawców:</w:t>
      </w:r>
    </w:p>
    <w:p w:rsidR="00921B7B" w:rsidRPr="00796B8E" w:rsidRDefault="00921B7B" w:rsidP="00921B7B">
      <w:pPr>
        <w:rPr>
          <w:rFonts w:asciiTheme="minorHAnsi" w:hAnsiTheme="minorHAnsi" w:cs="Arial"/>
          <w:b/>
          <w:sz w:val="20"/>
          <w:szCs w:val="20"/>
        </w:rPr>
      </w:pPr>
    </w:p>
    <w:p w:rsidR="00796B8E" w:rsidRPr="00796B8E" w:rsidRDefault="00796B8E" w:rsidP="00796B8E">
      <w:pPr>
        <w:jc w:val="both"/>
        <w:rPr>
          <w:rFonts w:asciiTheme="minorHAnsi" w:hAnsiTheme="minorHAnsi"/>
          <w:sz w:val="20"/>
          <w:szCs w:val="20"/>
        </w:rPr>
      </w:pPr>
    </w:p>
    <w:p w:rsidR="00796B8E" w:rsidRPr="00796B8E" w:rsidRDefault="00796B8E" w:rsidP="00796B8E">
      <w:pPr>
        <w:rPr>
          <w:rFonts w:asciiTheme="minorHAnsi" w:hAnsiTheme="minorHAnsi"/>
          <w:sz w:val="20"/>
          <w:szCs w:val="20"/>
        </w:rPr>
      </w:pPr>
      <w:r w:rsidRPr="00796B8E">
        <w:rPr>
          <w:rFonts w:asciiTheme="minorHAnsi" w:hAnsiTheme="minorHAnsi"/>
          <w:sz w:val="20"/>
          <w:szCs w:val="20"/>
        </w:rPr>
        <w:t xml:space="preserve">Poz 1     </w:t>
      </w:r>
    </w:p>
    <w:p w:rsidR="00796B8E" w:rsidRPr="00796B8E" w:rsidRDefault="00796B8E" w:rsidP="00796B8E">
      <w:pPr>
        <w:rPr>
          <w:rFonts w:asciiTheme="minorHAnsi" w:hAnsiTheme="minorHAnsi"/>
          <w:sz w:val="20"/>
          <w:szCs w:val="20"/>
        </w:rPr>
      </w:pPr>
      <w:r w:rsidRPr="00796B8E">
        <w:rPr>
          <w:rFonts w:asciiTheme="minorHAnsi" w:hAnsiTheme="minorHAnsi"/>
          <w:sz w:val="20"/>
          <w:szCs w:val="20"/>
        </w:rPr>
        <w:t>Czy zamawiający dopuści rękawice z warstwą polimerową od wewnątrz, pozostałe warunki bez zmian?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>Odpowiedź: Zamawiający dopuszcza</w:t>
      </w:r>
      <w:r w:rsidR="009D2199">
        <w:rPr>
          <w:rFonts w:asciiTheme="minorHAnsi" w:hAnsiTheme="minorHAnsi"/>
          <w:b/>
          <w:sz w:val="20"/>
          <w:szCs w:val="20"/>
        </w:rPr>
        <w:t>.</w:t>
      </w:r>
      <w:r w:rsidRPr="00796B8E">
        <w:rPr>
          <w:rFonts w:asciiTheme="minorHAnsi" w:hAnsiTheme="minorHAnsi"/>
          <w:b/>
          <w:sz w:val="20"/>
          <w:szCs w:val="20"/>
        </w:rPr>
        <w:t xml:space="preserve"> </w:t>
      </w:r>
    </w:p>
    <w:p w:rsidR="00796B8E" w:rsidRPr="00796B8E" w:rsidRDefault="00796B8E" w:rsidP="00796B8E">
      <w:pPr>
        <w:rPr>
          <w:rFonts w:asciiTheme="minorHAnsi" w:hAnsiTheme="minorHAnsi"/>
          <w:sz w:val="20"/>
          <w:szCs w:val="20"/>
        </w:rPr>
      </w:pPr>
    </w:p>
    <w:p w:rsidR="00796B8E" w:rsidRPr="00796B8E" w:rsidRDefault="00796B8E" w:rsidP="00796B8E">
      <w:pPr>
        <w:rPr>
          <w:rFonts w:asciiTheme="minorHAnsi" w:hAnsiTheme="minorHAnsi"/>
          <w:sz w:val="20"/>
          <w:szCs w:val="20"/>
        </w:rPr>
      </w:pPr>
      <w:r w:rsidRPr="00796B8E">
        <w:rPr>
          <w:rFonts w:asciiTheme="minorHAnsi" w:hAnsiTheme="minorHAnsi"/>
          <w:sz w:val="20"/>
          <w:szCs w:val="20"/>
        </w:rPr>
        <w:t xml:space="preserve">Poz 2     </w:t>
      </w:r>
    </w:p>
    <w:p w:rsidR="00796B8E" w:rsidRPr="00796B8E" w:rsidRDefault="00796B8E" w:rsidP="00796B8E">
      <w:pPr>
        <w:rPr>
          <w:rFonts w:asciiTheme="minorHAnsi" w:hAnsiTheme="minorHAnsi"/>
          <w:sz w:val="20"/>
          <w:szCs w:val="20"/>
        </w:rPr>
      </w:pPr>
      <w:r w:rsidRPr="00796B8E">
        <w:rPr>
          <w:rFonts w:asciiTheme="minorHAnsi" w:hAnsiTheme="minorHAnsi"/>
          <w:sz w:val="20"/>
          <w:szCs w:val="20"/>
        </w:rPr>
        <w:t>Czy zamawiający dopuści rękawice chlorowane od wewnątrz, bez zewnętrznej warstwy polimerowej?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>Odpowiedź: Zamawiający nie dopuszcza</w:t>
      </w:r>
      <w:r w:rsidR="009D2199">
        <w:rPr>
          <w:rFonts w:asciiTheme="minorHAnsi" w:hAnsiTheme="minorHAnsi"/>
          <w:b/>
          <w:sz w:val="20"/>
          <w:szCs w:val="20"/>
        </w:rPr>
        <w:t>.</w:t>
      </w:r>
      <w:r w:rsidRPr="00796B8E">
        <w:rPr>
          <w:rFonts w:asciiTheme="minorHAnsi" w:hAnsiTheme="minorHAnsi"/>
          <w:b/>
          <w:sz w:val="20"/>
          <w:szCs w:val="20"/>
        </w:rPr>
        <w:t xml:space="preserve"> </w:t>
      </w:r>
    </w:p>
    <w:p w:rsidR="00796B8E" w:rsidRPr="00796B8E" w:rsidRDefault="00796B8E" w:rsidP="00796B8E">
      <w:pPr>
        <w:rPr>
          <w:rFonts w:asciiTheme="minorHAnsi" w:hAnsiTheme="minorHAnsi"/>
          <w:sz w:val="20"/>
          <w:szCs w:val="20"/>
        </w:rPr>
      </w:pPr>
    </w:p>
    <w:p w:rsidR="00796B8E" w:rsidRPr="00796B8E" w:rsidRDefault="00796B8E" w:rsidP="00796B8E">
      <w:pPr>
        <w:rPr>
          <w:rFonts w:asciiTheme="minorHAnsi" w:hAnsiTheme="minorHAnsi"/>
          <w:sz w:val="20"/>
          <w:szCs w:val="20"/>
        </w:rPr>
      </w:pPr>
      <w:r w:rsidRPr="00796B8E">
        <w:rPr>
          <w:rFonts w:asciiTheme="minorHAnsi" w:hAnsiTheme="minorHAnsi"/>
          <w:sz w:val="20"/>
          <w:szCs w:val="20"/>
        </w:rPr>
        <w:t xml:space="preserve">Poz 3     </w:t>
      </w:r>
    </w:p>
    <w:p w:rsidR="00796B8E" w:rsidRPr="00796B8E" w:rsidRDefault="00796B8E" w:rsidP="00796B8E">
      <w:pPr>
        <w:rPr>
          <w:rFonts w:asciiTheme="minorHAnsi" w:hAnsiTheme="minorHAnsi"/>
          <w:sz w:val="20"/>
          <w:szCs w:val="20"/>
        </w:rPr>
      </w:pPr>
      <w:r w:rsidRPr="00796B8E">
        <w:rPr>
          <w:rFonts w:asciiTheme="minorHAnsi" w:hAnsiTheme="minorHAnsi"/>
          <w:sz w:val="20"/>
          <w:szCs w:val="20"/>
        </w:rPr>
        <w:t>Czy zamawiający dopuści rękawice z poziomem AQL ≤1,5 przebadane na 12 cytostatyków wg normy EN 374?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>Odpowiedź: Zamawiający dopuszcza z zachowaniem pozostałych parametrów opisu przedmiotu zamówienia.</w:t>
      </w:r>
    </w:p>
    <w:p w:rsidR="00796B8E" w:rsidRPr="00796B8E" w:rsidRDefault="00796B8E" w:rsidP="00796B8E">
      <w:pPr>
        <w:rPr>
          <w:rFonts w:asciiTheme="minorHAnsi" w:hAnsiTheme="minorHAnsi"/>
          <w:sz w:val="20"/>
          <w:szCs w:val="20"/>
        </w:rPr>
      </w:pPr>
    </w:p>
    <w:p w:rsidR="00796B8E" w:rsidRPr="00796B8E" w:rsidRDefault="00796B8E" w:rsidP="00796B8E">
      <w:pPr>
        <w:rPr>
          <w:rFonts w:asciiTheme="minorHAnsi" w:hAnsiTheme="minorHAnsi"/>
          <w:sz w:val="20"/>
          <w:szCs w:val="20"/>
        </w:rPr>
      </w:pPr>
    </w:p>
    <w:p w:rsidR="00796B8E" w:rsidRPr="00796B8E" w:rsidRDefault="00796B8E" w:rsidP="00796B8E">
      <w:pPr>
        <w:ind w:left="-11" w:firstLine="11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b/>
          <w:bCs/>
          <w:i/>
          <w:iCs/>
          <w:color w:val="000000"/>
          <w:sz w:val="20"/>
          <w:szCs w:val="20"/>
        </w:rPr>
        <w:t>dotyczy Części 1, 2, 3, 4, 5, 6, 8</w:t>
      </w:r>
    </w:p>
    <w:p w:rsidR="00796B8E" w:rsidRPr="00796B8E" w:rsidRDefault="00796B8E" w:rsidP="00796B8E">
      <w:pPr>
        <w:autoSpaceDE w:val="0"/>
        <w:autoSpaceDN w:val="0"/>
        <w:adjustRightInd w:val="0"/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 xml:space="preserve">Zwracamy się do Zamawiającego z prośbą o dopuszczenie rękawic przebadanych zgodnie z EN 374-1 (z wył. pkt 5.3.2), 2, 3. Pragniemy nadmienić, iż pkt.5.3.2 dotyczy odporności na przenikanie podczas badania z użyciem min. </w:t>
      </w:r>
      <w:r w:rsidR="009D2199">
        <w:rPr>
          <w:rFonts w:asciiTheme="minorHAnsi" w:eastAsia="HG Mincho Light J" w:hAnsiTheme="minorHAnsi"/>
          <w:color w:val="000000"/>
          <w:sz w:val="20"/>
          <w:szCs w:val="20"/>
        </w:rPr>
        <w:br/>
      </w: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 xml:space="preserve">3 substancji chemicznych powyżej 30 minut, stosowanych głównie w przemyśle. Pozostałe wymaganie zgodnie </w:t>
      </w:r>
      <w:r w:rsidR="009D2199">
        <w:rPr>
          <w:rFonts w:asciiTheme="minorHAnsi" w:eastAsia="HG Mincho Light J" w:hAnsiTheme="minorHAnsi"/>
          <w:color w:val="000000"/>
          <w:sz w:val="20"/>
          <w:szCs w:val="20"/>
        </w:rPr>
        <w:br/>
      </w: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>z SIWZ.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>Odpowiedź: Zamawiający dopuszcza</w:t>
      </w:r>
      <w:r w:rsidR="009D2199">
        <w:rPr>
          <w:rFonts w:asciiTheme="minorHAnsi" w:hAnsiTheme="minorHAnsi"/>
          <w:b/>
          <w:sz w:val="20"/>
          <w:szCs w:val="20"/>
        </w:rPr>
        <w:t>.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</w:p>
    <w:p w:rsidR="00796B8E" w:rsidRPr="00796B8E" w:rsidRDefault="00796B8E" w:rsidP="00796B8E">
      <w:pPr>
        <w:ind w:left="-11" w:firstLine="11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b/>
          <w:bCs/>
          <w:i/>
          <w:iCs/>
          <w:color w:val="000000"/>
          <w:sz w:val="20"/>
          <w:szCs w:val="20"/>
        </w:rPr>
        <w:t>dotyczy Części 1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bCs/>
          <w:iCs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 xml:space="preserve">Czy Zamawiający dopuści rękawice o teksturowanej powierzchni </w:t>
      </w:r>
      <w:r w:rsidRPr="00796B8E">
        <w:rPr>
          <w:rFonts w:asciiTheme="minorHAnsi" w:eastAsia="HG Mincho Light J" w:hAnsiTheme="minorHAnsi"/>
          <w:bCs/>
          <w:iCs/>
          <w:color w:val="000000"/>
          <w:sz w:val="20"/>
          <w:szCs w:val="20"/>
        </w:rPr>
        <w:t xml:space="preserve">ułatwiającej pewny chwyt i niewyślizgiwanie się narzędzi, o pozostałych parametrach niezmienionych, pokrytych warstwą polimerową od wewnątrz? 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>Odpowiedź: Zamawiający dopuszcza</w:t>
      </w:r>
      <w:r w:rsidR="009D2199">
        <w:rPr>
          <w:rFonts w:asciiTheme="minorHAnsi" w:hAnsiTheme="minorHAnsi"/>
          <w:b/>
          <w:sz w:val="20"/>
          <w:szCs w:val="20"/>
        </w:rPr>
        <w:t>.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bCs/>
          <w:iCs/>
          <w:color w:val="000000"/>
          <w:sz w:val="20"/>
          <w:szCs w:val="20"/>
        </w:rPr>
      </w:pPr>
    </w:p>
    <w:p w:rsidR="00796B8E" w:rsidRPr="00796B8E" w:rsidRDefault="00796B8E" w:rsidP="00796B8E">
      <w:pPr>
        <w:ind w:left="-11" w:firstLine="11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b/>
          <w:bCs/>
          <w:i/>
          <w:iCs/>
          <w:color w:val="000000"/>
          <w:sz w:val="20"/>
          <w:szCs w:val="20"/>
        </w:rPr>
        <w:t>dotyczy Części 2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bCs/>
          <w:iCs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>Czy Zamawiający dopuści rękawice z wewnętrzną warstwą polimerową?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>Odpowiedź: Zamawiający dopuszcza</w:t>
      </w:r>
      <w:r w:rsidR="009D2199">
        <w:rPr>
          <w:rFonts w:asciiTheme="minorHAnsi" w:hAnsiTheme="minorHAnsi"/>
          <w:b/>
          <w:sz w:val="20"/>
          <w:szCs w:val="20"/>
        </w:rPr>
        <w:t>.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bCs/>
          <w:iCs/>
          <w:color w:val="000000"/>
          <w:sz w:val="20"/>
          <w:szCs w:val="20"/>
        </w:rPr>
      </w:pPr>
    </w:p>
    <w:p w:rsidR="00796B8E" w:rsidRPr="00796B8E" w:rsidRDefault="00796B8E" w:rsidP="00796B8E">
      <w:pPr>
        <w:ind w:left="-11" w:firstLine="11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b/>
          <w:bCs/>
          <w:i/>
          <w:iCs/>
          <w:color w:val="000000"/>
          <w:sz w:val="20"/>
          <w:szCs w:val="20"/>
        </w:rPr>
        <w:t>dotyczy Części 3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 xml:space="preserve">Czy Zamawiający jako alternatywę dopuści rękawice diagnostyczne nitrylowe, bezpudrowe, zgodne z normami EN455, EN420, EN374 (z wył. pkt 5.3.2 z części 1, przebadane na 16 substancji chemicznych), EN388, ASTM F1671, przebadane na przenikanie cytostatyków wg EN374-3. Rękawice wolne od tiuramów. Dopuszczone do kontaktu </w:t>
      </w:r>
      <w:r w:rsidR="009D2199">
        <w:rPr>
          <w:rFonts w:asciiTheme="minorHAnsi" w:eastAsia="HG Mincho Light J" w:hAnsiTheme="minorHAnsi"/>
          <w:color w:val="000000"/>
          <w:sz w:val="20"/>
          <w:szCs w:val="20"/>
        </w:rPr>
        <w:br/>
      </w: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>z żywnością. Oznakowane jako MDD/PPE. Szczelność AQL 1,0.  Opakowanie a 100 szt. (z przeliczeniem ilości, tj. 8.000 op.?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>Odpowiedź: Zamawiający dopuszcza</w:t>
      </w:r>
      <w:r w:rsidR="009D2199">
        <w:rPr>
          <w:rFonts w:asciiTheme="minorHAnsi" w:hAnsiTheme="minorHAnsi"/>
          <w:b/>
          <w:sz w:val="20"/>
          <w:szCs w:val="20"/>
        </w:rPr>
        <w:t>.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</w:p>
    <w:p w:rsidR="00B166C9" w:rsidRDefault="00B166C9" w:rsidP="00796B8E">
      <w:pPr>
        <w:ind w:left="-11" w:firstLine="11"/>
        <w:rPr>
          <w:rFonts w:asciiTheme="minorHAnsi" w:eastAsia="HG Mincho Light J" w:hAnsiTheme="minorHAnsi"/>
          <w:b/>
          <w:bCs/>
          <w:i/>
          <w:iCs/>
          <w:color w:val="000000"/>
          <w:sz w:val="20"/>
          <w:szCs w:val="20"/>
        </w:rPr>
      </w:pPr>
    </w:p>
    <w:p w:rsidR="00B166C9" w:rsidRDefault="00B166C9" w:rsidP="00796B8E">
      <w:pPr>
        <w:ind w:left="-11" w:firstLine="11"/>
        <w:rPr>
          <w:rFonts w:asciiTheme="minorHAnsi" w:eastAsia="HG Mincho Light J" w:hAnsiTheme="minorHAnsi"/>
          <w:b/>
          <w:bCs/>
          <w:i/>
          <w:iCs/>
          <w:color w:val="000000"/>
          <w:sz w:val="20"/>
          <w:szCs w:val="20"/>
        </w:rPr>
      </w:pPr>
    </w:p>
    <w:p w:rsidR="00796B8E" w:rsidRPr="00796B8E" w:rsidRDefault="00796B8E" w:rsidP="00796B8E">
      <w:pPr>
        <w:ind w:left="-11" w:firstLine="11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b/>
          <w:bCs/>
          <w:i/>
          <w:iCs/>
          <w:color w:val="000000"/>
          <w:sz w:val="20"/>
          <w:szCs w:val="20"/>
        </w:rPr>
        <w:lastRenderedPageBreak/>
        <w:t>dotyczy Części 4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 xml:space="preserve">Czy Zamawiający dopuści rękawice o AQL&lt;1,5? Rękawice o poziomie AQL&lt;1,5 gwarantują wyższą jakość, lepszą szczelność a zarazem są bardziej bezpieczne. Im niższy poziom AQL, tym mniejsza ilość wadliwych wyrobów </w:t>
      </w:r>
      <w:r w:rsidR="00B166C9">
        <w:rPr>
          <w:rFonts w:asciiTheme="minorHAnsi" w:eastAsia="HG Mincho Light J" w:hAnsiTheme="minorHAnsi"/>
          <w:color w:val="000000"/>
          <w:sz w:val="20"/>
          <w:szCs w:val="20"/>
        </w:rPr>
        <w:br/>
      </w: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>w przebadanej serii.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>Odpowiedź: Zamawiający dopuszcza</w:t>
      </w:r>
      <w:r w:rsidR="00B166C9">
        <w:rPr>
          <w:rFonts w:asciiTheme="minorHAnsi" w:hAnsiTheme="minorHAnsi"/>
          <w:b/>
          <w:sz w:val="20"/>
          <w:szCs w:val="20"/>
        </w:rPr>
        <w:t>.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</w:p>
    <w:p w:rsidR="00796B8E" w:rsidRPr="00796B8E" w:rsidRDefault="00796B8E" w:rsidP="00796B8E">
      <w:pPr>
        <w:ind w:left="-11" w:firstLine="11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b/>
          <w:bCs/>
          <w:i/>
          <w:iCs/>
          <w:color w:val="000000"/>
          <w:sz w:val="20"/>
          <w:szCs w:val="20"/>
        </w:rPr>
        <w:t>dotyczy Części 5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 xml:space="preserve">Czy Zamawiający dopuści rękawice zgodne z normą EN 455, która jest odpowiednikiem amerykańskiej normy ASTM D3577? Pozostałe wymagania zgodnie z SIWZ. Pragniemy nadmienić, że zgodne z Ustawą PzP art. 30 ust. 1 pkt. 1, 2 sugeruje kierowanie się w pierwszym rzędzie normami europejskimi. 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>Odpowiedź: Zamawiający nie dopuszcza</w:t>
      </w:r>
      <w:r w:rsidR="00B166C9">
        <w:rPr>
          <w:rFonts w:asciiTheme="minorHAnsi" w:hAnsiTheme="minorHAnsi"/>
          <w:b/>
          <w:sz w:val="20"/>
          <w:szCs w:val="20"/>
        </w:rPr>
        <w:t>.</w:t>
      </w:r>
      <w:r w:rsidRPr="00796B8E">
        <w:rPr>
          <w:rFonts w:asciiTheme="minorHAnsi" w:hAnsiTheme="minorHAnsi"/>
          <w:b/>
          <w:sz w:val="20"/>
          <w:szCs w:val="20"/>
        </w:rPr>
        <w:t xml:space="preserve"> 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 xml:space="preserve">Czy Zamawiający dopuści rękawice o AQL 0,65? Rękawice o poziomie AQL 0,65 gwarantują wyższą jakość, lepszą szczelność a zarazem są bardziej bezpieczne. Im niższy poziom AQL, tym mniejsza ilość wadliwych wyrobów </w:t>
      </w:r>
      <w:r w:rsidR="00B166C9">
        <w:rPr>
          <w:rFonts w:asciiTheme="minorHAnsi" w:eastAsia="HG Mincho Light J" w:hAnsiTheme="minorHAnsi"/>
          <w:color w:val="000000"/>
          <w:sz w:val="20"/>
          <w:szCs w:val="20"/>
        </w:rPr>
        <w:br/>
      </w: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>w przebadanej serii.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>Odpowiedź: Zamawiający nie dopuszcza</w:t>
      </w:r>
      <w:r w:rsidR="00B166C9">
        <w:rPr>
          <w:rFonts w:asciiTheme="minorHAnsi" w:hAnsiTheme="minorHAnsi"/>
          <w:b/>
          <w:sz w:val="20"/>
          <w:szCs w:val="20"/>
        </w:rPr>
        <w:t>.</w:t>
      </w:r>
      <w:r w:rsidRPr="00796B8E">
        <w:rPr>
          <w:rFonts w:asciiTheme="minorHAnsi" w:hAnsiTheme="minorHAnsi"/>
          <w:b/>
          <w:sz w:val="20"/>
          <w:szCs w:val="20"/>
        </w:rPr>
        <w:t xml:space="preserve"> 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</w:p>
    <w:p w:rsidR="00796B8E" w:rsidRPr="00796B8E" w:rsidRDefault="00796B8E" w:rsidP="00796B8E">
      <w:pPr>
        <w:ind w:left="-11" w:firstLine="11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br/>
      </w:r>
      <w:r w:rsidRPr="00796B8E">
        <w:rPr>
          <w:rFonts w:asciiTheme="minorHAnsi" w:eastAsia="HG Mincho Light J" w:hAnsiTheme="minorHAnsi"/>
          <w:b/>
          <w:bCs/>
          <w:i/>
          <w:iCs/>
          <w:color w:val="000000"/>
          <w:sz w:val="20"/>
          <w:szCs w:val="20"/>
        </w:rPr>
        <w:t>dotyczy Części 6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 xml:space="preserve">Czy Zamawiający dopuści rękawice zgodne z normą EN 455, która jest odpowiednikiem amerykańskiej normy ASTM D3577? Pozostałe wymagania zgodnie z SIWZ. Pragniemy nadmienić, że zgodne z Ustawą PzP art. 30 ust. 1 pkt. 1, 2 sugeruje kierowanie się w pierwszym rzędzie normami europejskimi. 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 xml:space="preserve">Odpowiedź: </w:t>
      </w:r>
      <w:r w:rsidR="00B166C9">
        <w:rPr>
          <w:rFonts w:asciiTheme="minorHAnsi" w:hAnsiTheme="minorHAnsi"/>
          <w:b/>
          <w:sz w:val="20"/>
          <w:szCs w:val="20"/>
        </w:rPr>
        <w:t>Zamawiający nie dopuszcza.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</w:p>
    <w:p w:rsidR="00796B8E" w:rsidRPr="00796B8E" w:rsidRDefault="00796B8E" w:rsidP="00796B8E">
      <w:pPr>
        <w:ind w:left="-11" w:firstLine="11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b/>
          <w:bCs/>
          <w:i/>
          <w:iCs/>
          <w:color w:val="000000"/>
          <w:sz w:val="20"/>
          <w:szCs w:val="20"/>
        </w:rPr>
        <w:t>dotyczy Części 7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 xml:space="preserve">Czy Zamawiający dopuści rękawice o AQL 1,0? Rękawice o poziomie AQL 1,0 gwarantują wyższą jakość, lepszą szczelność a zarazem są bardziej bezpieczne. Im niższy poziom AQL, tym mniejsza ilość wadliwych wyrobów </w:t>
      </w:r>
      <w:r w:rsidR="00B166C9">
        <w:rPr>
          <w:rFonts w:asciiTheme="minorHAnsi" w:eastAsia="HG Mincho Light J" w:hAnsiTheme="minorHAnsi"/>
          <w:color w:val="000000"/>
          <w:sz w:val="20"/>
          <w:szCs w:val="20"/>
        </w:rPr>
        <w:br/>
      </w: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>w przebadanej serii.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>Odpowiedź: Zamawiający dopuszcza przy zachowaniu pozostałych parametrów SIWZ</w:t>
      </w:r>
      <w:r w:rsidR="00B166C9">
        <w:rPr>
          <w:rFonts w:asciiTheme="minorHAnsi" w:hAnsiTheme="minorHAnsi"/>
          <w:b/>
          <w:sz w:val="20"/>
          <w:szCs w:val="20"/>
        </w:rPr>
        <w:t>.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</w:p>
    <w:p w:rsidR="00796B8E" w:rsidRPr="00796B8E" w:rsidRDefault="00796B8E" w:rsidP="00796B8E">
      <w:pPr>
        <w:ind w:left="-11" w:firstLine="11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b/>
          <w:bCs/>
          <w:i/>
          <w:iCs/>
          <w:color w:val="000000"/>
          <w:sz w:val="20"/>
          <w:szCs w:val="20"/>
        </w:rPr>
        <w:t>dotyczy Części 8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 xml:space="preserve">Czy Zamawiający dopuści rękawice zgodne z normą EN 455, która jest odpowiednikiem amerykańskiej normy ASTM D3577? Pozostałe wymagania zgodnie z SIWZ. Pragniemy nadmienić, że zgodne z Ustawą PzP art. 30 ust. 1 pkt. 1, 2 sugeruje kierowanie się w pierwszym rzędzie normami europejskimi. 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 xml:space="preserve">Czy Zamawiający dopuści rękawice w opakowaniach a 50 par?  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 xml:space="preserve">Odpowiedź:  Zamawiający dopuszcza jedynie opakowanie a 50 par. 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</w:p>
    <w:p w:rsidR="00796B8E" w:rsidRPr="00796B8E" w:rsidRDefault="00796B8E" w:rsidP="00796B8E">
      <w:pPr>
        <w:ind w:left="-11" w:firstLine="11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b/>
          <w:bCs/>
          <w:i/>
          <w:iCs/>
          <w:color w:val="000000"/>
          <w:sz w:val="20"/>
          <w:szCs w:val="20"/>
        </w:rPr>
        <w:t>dotyczy Części 9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>Czy Zamawiający jako alternatywę dopuści rękawice chirurgiczne lateksowe, ortopedyczne. Zgodne z wymaganiami EN455, odporne na przenikanie wirusów zgodnie z ASTM F1671, poziom AQL 0,65. Równomiernie zrolowany mankiet. Zarejestrowane jako wyrób medyczny. Opakowanie 50 par?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 xml:space="preserve">Odpowiedź: Zamawiający dopuszcza. 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</w:p>
    <w:p w:rsidR="00796B8E" w:rsidRPr="00796B8E" w:rsidRDefault="00796B8E" w:rsidP="00796B8E">
      <w:pPr>
        <w:ind w:left="-11" w:firstLine="11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b/>
          <w:bCs/>
          <w:i/>
          <w:iCs/>
          <w:color w:val="000000"/>
          <w:sz w:val="20"/>
          <w:szCs w:val="20"/>
        </w:rPr>
        <w:t>dotyczy Części 10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  <w:r w:rsidRPr="00796B8E">
        <w:rPr>
          <w:rFonts w:asciiTheme="minorHAnsi" w:eastAsia="HG Mincho Light J" w:hAnsiTheme="minorHAnsi"/>
          <w:color w:val="000000"/>
          <w:sz w:val="20"/>
          <w:szCs w:val="20"/>
        </w:rPr>
        <w:t>Czy Zamawiający jako alternatywę dopuści rękawice diagnostyczne nitrylowe bezpudrowe, długość min. 240mm, mankiet rolowany. Grubość pojedynczej ścianki dłoni 0,06-0,08mm, palca 0,09-0,11mm. Rękawice z wewnętrzną warstwą łagodząco-nawilżającą. Rękawice teksturowane na końcach palców, AQL 1,0. Kształt uniwersalny, znak CE. Zarejestrowane jako wyrób medyczny klasy I i środek ochrony osobistej kategorii III. Posiadające Certyfikat Badania Typu WE w kategorii III ŚOI. Rękawice przebadanie zgodnie z ASTM F1671 oraz EN374-3 (badania jednostki niezależnej). Rozmiar XS do XL, op. a 200 szt. (z przeliczeniem ilości, tj. 75 op.)?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 xml:space="preserve">Odpowiedź: Zamawiający dopuszcza. </w:t>
      </w: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</w:p>
    <w:p w:rsidR="00796B8E" w:rsidRPr="00796B8E" w:rsidRDefault="00796B8E" w:rsidP="00796B8E">
      <w:pPr>
        <w:jc w:val="both"/>
        <w:rPr>
          <w:rFonts w:asciiTheme="minorHAnsi" w:eastAsia="HG Mincho Light J" w:hAnsiTheme="minorHAnsi"/>
          <w:color w:val="000000"/>
          <w:sz w:val="20"/>
          <w:szCs w:val="20"/>
        </w:rPr>
      </w:pPr>
    </w:p>
    <w:p w:rsidR="00796B8E" w:rsidRPr="00796B8E" w:rsidRDefault="00796B8E" w:rsidP="00796B8E">
      <w:pPr>
        <w:jc w:val="both"/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>Część 1</w:t>
      </w:r>
    </w:p>
    <w:p w:rsidR="00796B8E" w:rsidRPr="00796B8E" w:rsidRDefault="00796B8E" w:rsidP="00796B8E">
      <w:pPr>
        <w:jc w:val="both"/>
        <w:rPr>
          <w:rFonts w:asciiTheme="minorHAnsi" w:hAnsiTheme="minorHAnsi"/>
          <w:sz w:val="20"/>
          <w:szCs w:val="20"/>
        </w:rPr>
      </w:pPr>
      <w:r w:rsidRPr="00796B8E">
        <w:rPr>
          <w:rFonts w:asciiTheme="minorHAnsi" w:hAnsiTheme="minorHAnsi"/>
          <w:sz w:val="20"/>
          <w:szCs w:val="20"/>
        </w:rPr>
        <w:t>Czy Zamawiający dopuści rękawice z teksturowaną powierzchnią polimerowane wewnętrznie?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 xml:space="preserve">Odpowiedź: Zamawiający dopuszcza. 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</w:p>
    <w:p w:rsidR="00537BEE" w:rsidRDefault="00537BEE" w:rsidP="00796B8E">
      <w:pPr>
        <w:jc w:val="both"/>
        <w:rPr>
          <w:rFonts w:asciiTheme="minorHAnsi" w:hAnsiTheme="minorHAnsi"/>
          <w:b/>
          <w:sz w:val="20"/>
          <w:szCs w:val="20"/>
        </w:rPr>
      </w:pPr>
    </w:p>
    <w:p w:rsidR="00796B8E" w:rsidRPr="00796B8E" w:rsidRDefault="00796B8E" w:rsidP="00796B8E">
      <w:pPr>
        <w:jc w:val="both"/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lastRenderedPageBreak/>
        <w:t>Część 2</w:t>
      </w:r>
    </w:p>
    <w:p w:rsidR="00796B8E" w:rsidRPr="00796B8E" w:rsidRDefault="00796B8E" w:rsidP="00796B8E">
      <w:pPr>
        <w:jc w:val="both"/>
        <w:rPr>
          <w:rFonts w:asciiTheme="minorHAnsi" w:hAnsiTheme="minorHAnsi"/>
          <w:sz w:val="20"/>
          <w:szCs w:val="20"/>
        </w:rPr>
      </w:pPr>
      <w:r w:rsidRPr="00796B8E">
        <w:rPr>
          <w:rFonts w:asciiTheme="minorHAnsi" w:hAnsiTheme="minorHAnsi"/>
          <w:sz w:val="20"/>
          <w:szCs w:val="20"/>
        </w:rPr>
        <w:t>Czy Zamawiający dopuści rękawice teksturowane na końcach palców nie polimerowane?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 xml:space="preserve">Odpowiedź: Zamawiający nie dopuszcza. 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</w:p>
    <w:p w:rsidR="00796B8E" w:rsidRPr="00796B8E" w:rsidRDefault="00796B8E" w:rsidP="00796B8E">
      <w:pPr>
        <w:jc w:val="both"/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>Część 2</w:t>
      </w:r>
    </w:p>
    <w:p w:rsidR="00796B8E" w:rsidRPr="00796B8E" w:rsidRDefault="00796B8E" w:rsidP="00796B8E">
      <w:pPr>
        <w:jc w:val="both"/>
        <w:rPr>
          <w:rFonts w:asciiTheme="minorHAnsi" w:hAnsiTheme="minorHAnsi"/>
          <w:sz w:val="20"/>
          <w:szCs w:val="20"/>
        </w:rPr>
      </w:pPr>
      <w:r w:rsidRPr="00796B8E">
        <w:rPr>
          <w:rFonts w:asciiTheme="minorHAnsi" w:hAnsiTheme="minorHAnsi"/>
          <w:sz w:val="20"/>
          <w:szCs w:val="20"/>
        </w:rPr>
        <w:t>Czy Zamawiający dopuści rękawice teksturowane na końcach palców ,w opakowaniu a’200 sztuk z odpowiednim przeliczeniem wymaganych ilości?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 xml:space="preserve">Odpowiedź: Zamawiający dopuszcza. 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</w:p>
    <w:p w:rsidR="00796B8E" w:rsidRPr="00796B8E" w:rsidRDefault="00796B8E" w:rsidP="00796B8E">
      <w:pPr>
        <w:jc w:val="both"/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>Część 5</w:t>
      </w:r>
    </w:p>
    <w:p w:rsidR="00796B8E" w:rsidRPr="00796B8E" w:rsidRDefault="00796B8E" w:rsidP="00796B8E">
      <w:pPr>
        <w:jc w:val="both"/>
        <w:rPr>
          <w:rFonts w:asciiTheme="minorHAnsi" w:hAnsiTheme="minorHAnsi"/>
          <w:sz w:val="20"/>
          <w:szCs w:val="20"/>
        </w:rPr>
      </w:pPr>
      <w:r w:rsidRPr="00796B8E">
        <w:rPr>
          <w:rFonts w:asciiTheme="minorHAnsi" w:hAnsiTheme="minorHAnsi"/>
          <w:sz w:val="20"/>
          <w:szCs w:val="20"/>
        </w:rPr>
        <w:t>Czy Zamawiający dopuści rękawice ze specjalną warstwą antypoślizgową na całej powierzchni?</w:t>
      </w:r>
    </w:p>
    <w:p w:rsidR="00796B8E" w:rsidRPr="00796B8E" w:rsidRDefault="00796B8E" w:rsidP="00796B8E">
      <w:pPr>
        <w:rPr>
          <w:rFonts w:asciiTheme="minorHAnsi" w:hAnsiTheme="minorHAnsi"/>
          <w:b/>
          <w:sz w:val="20"/>
          <w:szCs w:val="20"/>
        </w:rPr>
      </w:pPr>
      <w:r w:rsidRPr="00796B8E">
        <w:rPr>
          <w:rFonts w:asciiTheme="minorHAnsi" w:hAnsiTheme="minorHAnsi"/>
          <w:b/>
          <w:sz w:val="20"/>
          <w:szCs w:val="20"/>
        </w:rPr>
        <w:t xml:space="preserve">Odpowiedź: Zamawiający dopuszcza przy zachowaniu pozostałych parametrów opisu przedmiotu zamówienia. </w:t>
      </w:r>
    </w:p>
    <w:p w:rsidR="00796B8E" w:rsidRPr="00796B8E" w:rsidRDefault="00796B8E" w:rsidP="00796B8E">
      <w:pPr>
        <w:rPr>
          <w:rFonts w:asciiTheme="minorHAnsi" w:hAnsiTheme="minorHAnsi"/>
          <w:sz w:val="20"/>
          <w:szCs w:val="20"/>
        </w:rPr>
      </w:pPr>
    </w:p>
    <w:p w:rsidR="00BE5A2D" w:rsidRPr="00796B8E" w:rsidRDefault="00BE5A2D" w:rsidP="00921B7B">
      <w:pPr>
        <w:rPr>
          <w:rFonts w:asciiTheme="minorHAnsi" w:hAnsiTheme="minorHAnsi"/>
          <w:sz w:val="20"/>
          <w:szCs w:val="20"/>
        </w:rPr>
      </w:pPr>
    </w:p>
    <w:p w:rsidR="00921B7B" w:rsidRPr="00EE0E70" w:rsidRDefault="00EE0E70" w:rsidP="00921B7B">
      <w:pPr>
        <w:rPr>
          <w:rFonts w:asciiTheme="minorHAnsi" w:hAnsiTheme="minorHAnsi"/>
          <w:b/>
          <w:color w:val="FF0000"/>
          <w:u w:val="single"/>
        </w:rPr>
      </w:pPr>
      <w:r w:rsidRPr="00EE0E70">
        <w:rPr>
          <w:rFonts w:asciiTheme="minorHAnsi" w:hAnsiTheme="minorHAnsi"/>
          <w:b/>
          <w:color w:val="FF0000"/>
          <w:u w:val="single"/>
        </w:rPr>
        <w:t>Uwaga</w:t>
      </w:r>
      <w:r w:rsidR="00D4690E" w:rsidRPr="00EE0E70">
        <w:rPr>
          <w:rFonts w:asciiTheme="minorHAnsi" w:hAnsiTheme="minorHAnsi"/>
          <w:b/>
          <w:color w:val="FF0000"/>
          <w:u w:val="single"/>
        </w:rPr>
        <w:t>! Zmianie ulega termin składania ofert na dzień 17.05.2017.</w:t>
      </w:r>
    </w:p>
    <w:p w:rsidR="00921B7B" w:rsidRPr="00EE0E70" w:rsidRDefault="00921B7B" w:rsidP="00921B7B">
      <w:pPr>
        <w:pStyle w:val="Akapitzlist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bookmarkStart w:id="0" w:name="_GoBack"/>
      <w:bookmarkEnd w:id="0"/>
    </w:p>
    <w:p w:rsidR="00921B7B" w:rsidRPr="00796B8E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796B8E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234A2" w:rsidRPr="00796B8E" w:rsidRDefault="005234A2" w:rsidP="000C7444">
      <w:pPr>
        <w:ind w:left="5648" w:firstLine="706"/>
        <w:jc w:val="both"/>
        <w:rPr>
          <w:rFonts w:asciiTheme="minorHAnsi" w:hAnsiTheme="minorHAnsi" w:cstheme="minorHAnsi"/>
          <w:sz w:val="20"/>
          <w:szCs w:val="20"/>
        </w:rPr>
      </w:pPr>
    </w:p>
    <w:sectPr w:rsidR="005234A2" w:rsidRPr="00796B8E" w:rsidSect="00415401">
      <w:headerReference w:type="default" r:id="rId9"/>
      <w:footerReference w:type="default" r:id="rId10"/>
      <w:pgSz w:w="11905" w:h="16837"/>
      <w:pgMar w:top="1531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7D" w:rsidRDefault="0004057D">
      <w:r>
        <w:separator/>
      </w:r>
    </w:p>
  </w:endnote>
  <w:endnote w:type="continuationSeparator" w:id="0">
    <w:p w:rsidR="0004057D" w:rsidRDefault="0004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AC" w:rsidRPr="003B27E3" w:rsidRDefault="009437AC" w:rsidP="003B27E3">
    <w:pPr>
      <w:widowControl w:val="0"/>
      <w:suppressAutoHyphens/>
      <w:jc w:val="center"/>
      <w:rPr>
        <w:rFonts w:eastAsia="Andale Sans UI"/>
        <w:b/>
        <w:kern w:val="1"/>
        <w:sz w:val="22"/>
      </w:rPr>
    </w:pPr>
    <w:r w:rsidRPr="003B27E3">
      <w:rPr>
        <w:rFonts w:eastAsia="Andale Sans UI"/>
        <w:noProof/>
        <w:kern w:val="1"/>
        <w:sz w:val="22"/>
      </w:rPr>
      <w:drawing>
        <wp:anchor distT="0" distB="0" distL="0" distR="0" simplePos="0" relativeHeight="251666432" behindDoc="0" locked="0" layoutInCell="1" allowOverlap="1" wp14:anchorId="0AC784DE" wp14:editId="2340F5F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Andale Sans UI"/>
        <w:b/>
        <w:kern w:val="1"/>
        <w:sz w:val="22"/>
      </w:rPr>
      <w:t>KPSZW</w:t>
    </w:r>
    <w:r w:rsidRPr="003B27E3">
      <w:rPr>
        <w:rFonts w:eastAsia="Andale Sans UI"/>
        <w:b/>
        <w:kern w:val="1"/>
        <w:sz w:val="22"/>
      </w:rPr>
      <w:t xml:space="preserve"> S.A.</w:t>
    </w:r>
  </w:p>
  <w:p w:rsidR="009437AC" w:rsidRPr="00A66E8E" w:rsidRDefault="009437AC" w:rsidP="00A66E8E">
    <w:pPr>
      <w:widowControl w:val="0"/>
      <w:suppressAutoHyphens/>
      <w:jc w:val="center"/>
      <w:rPr>
        <w:rFonts w:ascii="Arial" w:eastAsia="Andale Sans UI" w:hAnsi="Arial" w:cs="Arial"/>
        <w:kern w:val="1"/>
        <w:sz w:val="14"/>
        <w:szCs w:val="18"/>
      </w:rPr>
    </w:pPr>
    <w:r w:rsidRPr="00A66E8E">
      <w:rPr>
        <w:rFonts w:ascii="Arial" w:eastAsia="Andale Sans UI" w:hAnsi="Arial" w:cs="Arial"/>
        <w:kern w:val="1"/>
        <w:sz w:val="14"/>
        <w:szCs w:val="18"/>
      </w:rPr>
      <w:t xml:space="preserve">54-118 Wrocław, Aleja Śląska 1, tel.: 71 77 70 400, fax: 71 77 70 455, </w:t>
    </w:r>
  </w:p>
  <w:p w:rsidR="009437AC" w:rsidRPr="003B27E3" w:rsidRDefault="009437AC" w:rsidP="003B27E3">
    <w:pPr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Pr="003B27E3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9437AC" w:rsidRPr="003B27E3" w:rsidRDefault="009437AC" w:rsidP="003B27E3">
    <w:pPr>
      <w:jc w:val="center"/>
      <w:textAlignment w:val="baseline"/>
      <w:rPr>
        <w:sz w:val="14"/>
        <w:szCs w:val="14"/>
      </w:rPr>
    </w:pPr>
    <w:r w:rsidRPr="003B27E3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3B27E3">
      <w:rPr>
        <w:rFonts w:ascii="Arial" w:hAnsi="Arial" w:cs="Arial"/>
        <w:sz w:val="14"/>
        <w:szCs w:val="14"/>
      </w:rPr>
      <w:t xml:space="preserve"> </w:t>
    </w:r>
    <w:hyperlink r:id="rId2" w:history="1">
      <w:r w:rsidRPr="001A537E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3B27E3">
      <w:rPr>
        <w:rFonts w:ascii="Arial" w:hAnsi="Arial" w:cs="Arial"/>
        <w:sz w:val="14"/>
        <w:szCs w:val="14"/>
      </w:rPr>
      <w:t xml:space="preserve"> e-mail: centrala@</w:t>
    </w:r>
    <w:r>
      <w:rPr>
        <w:rFonts w:ascii="Arial" w:hAnsi="Arial" w:cs="Arial"/>
        <w:sz w:val="14"/>
        <w:szCs w:val="14"/>
      </w:rPr>
      <w:t>kpszw</w:t>
    </w:r>
    <w:r w:rsidRPr="003B27E3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7D" w:rsidRDefault="0004057D">
      <w:r>
        <w:separator/>
      </w:r>
    </w:p>
  </w:footnote>
  <w:footnote w:type="continuationSeparator" w:id="0">
    <w:p w:rsidR="0004057D" w:rsidRDefault="0004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AC" w:rsidRPr="003B27E3" w:rsidRDefault="009437AC" w:rsidP="003B27E3">
    <w:pPr>
      <w:pStyle w:val="Nagwek10"/>
      <w:tabs>
        <w:tab w:val="left" w:pos="2396"/>
        <w:tab w:val="left" w:pos="3750"/>
        <w:tab w:val="left" w:pos="6523"/>
      </w:tabs>
      <w:spacing w:before="0" w:after="0"/>
      <w:rPr>
        <w:rFonts w:asciiTheme="minorHAnsi" w:hAnsiTheme="minorHAnsi"/>
        <w:snapToGrid w:val="0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624168BF" wp14:editId="025C5B4E">
          <wp:extent cx="1344930" cy="457200"/>
          <wp:effectExtent l="0" t="0" r="0" b="0"/>
          <wp:docPr id="1" name="Obraz 1" descr="Opis: 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>
      <w:rPr>
        <w:rFonts w:asciiTheme="minorHAnsi" w:hAnsiTheme="minorHAnsi"/>
        <w:snapToGrid w:val="0"/>
        <w:sz w:val="20"/>
        <w:szCs w:val="20"/>
      </w:rPr>
      <w:tab/>
    </w:r>
    <w:r w:rsidRPr="002506D7">
      <w:rPr>
        <w:rFonts w:asciiTheme="minorHAnsi" w:hAnsiTheme="minorHAnsi"/>
        <w:snapToGrid w:val="0"/>
        <w:sz w:val="20"/>
        <w:szCs w:val="20"/>
      </w:rPr>
      <w:t xml:space="preserve">Strona </w:t>
    </w:r>
    <w:r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Pr="002506D7">
      <w:rPr>
        <w:rFonts w:asciiTheme="minorHAnsi" w:hAnsiTheme="minorHAnsi"/>
        <w:snapToGrid w:val="0"/>
        <w:sz w:val="20"/>
        <w:szCs w:val="20"/>
      </w:rPr>
      <w:instrText xml:space="preserve"> PAGE </w:instrText>
    </w:r>
    <w:r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B83D16">
      <w:rPr>
        <w:rFonts w:asciiTheme="minorHAnsi" w:hAnsiTheme="minorHAnsi"/>
        <w:noProof/>
        <w:snapToGrid w:val="0"/>
        <w:sz w:val="20"/>
        <w:szCs w:val="20"/>
      </w:rPr>
      <w:t>3</w:t>
    </w:r>
    <w:r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Pr="002506D7">
      <w:rPr>
        <w:rFonts w:asciiTheme="minorHAnsi" w:hAnsiTheme="minorHAnsi"/>
        <w:snapToGrid w:val="0"/>
        <w:sz w:val="20"/>
        <w:szCs w:val="20"/>
      </w:rPr>
      <w:t xml:space="preserve"> z </w:t>
    </w:r>
    <w:r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Pr="002506D7">
      <w:rPr>
        <w:rFonts w:asciiTheme="minorHAnsi" w:hAnsiTheme="minorHAnsi"/>
        <w:snapToGrid w:val="0"/>
        <w:sz w:val="20"/>
        <w:szCs w:val="20"/>
      </w:rPr>
      <w:instrText xml:space="preserve"> NUMPAGES </w:instrText>
    </w:r>
    <w:r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B83D16">
      <w:rPr>
        <w:rFonts w:asciiTheme="minorHAnsi" w:hAnsiTheme="minorHAnsi"/>
        <w:noProof/>
        <w:snapToGrid w:val="0"/>
        <w:sz w:val="20"/>
        <w:szCs w:val="20"/>
      </w:rPr>
      <w:t>3</w:t>
    </w:r>
    <w:r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Pr="00757652">
      <w:rPr>
        <w:szCs w:val="24"/>
      </w:rPr>
      <w:t xml:space="preserve">                    </w:t>
    </w:r>
    <w:r w:rsidRPr="00BF1A3F">
      <w:rPr>
        <w:sz w:val="14"/>
        <w:szCs w:val="14"/>
      </w:rPr>
      <w:t xml:space="preserve"> </w:t>
    </w:r>
    <w:r>
      <w:rPr>
        <w:noProof/>
      </w:rPr>
      <w:drawing>
        <wp:anchor distT="0" distB="0" distL="0" distR="0" simplePos="0" relativeHeight="251663360" behindDoc="0" locked="0" layoutInCell="1" allowOverlap="1" wp14:anchorId="0069875F" wp14:editId="6B7AEF4C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Cs/>
        <w:sz w:val="18"/>
        <w:szCs w:val="20"/>
      </w:rPr>
    </w:lvl>
  </w:abstractNum>
  <w:abstractNum w:abstractNumId="1">
    <w:nsid w:val="07340496"/>
    <w:multiLevelType w:val="hybridMultilevel"/>
    <w:tmpl w:val="5B509378"/>
    <w:lvl w:ilvl="0" w:tplc="E06E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729DB"/>
    <w:multiLevelType w:val="hybridMultilevel"/>
    <w:tmpl w:val="CB74B97C"/>
    <w:lvl w:ilvl="0" w:tplc="8ECA7F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1EB8"/>
    <w:multiLevelType w:val="hybridMultilevel"/>
    <w:tmpl w:val="EE12AC88"/>
    <w:lvl w:ilvl="0" w:tplc="6682F4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A29BF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87A50"/>
    <w:multiLevelType w:val="hybridMultilevel"/>
    <w:tmpl w:val="14B6D3FE"/>
    <w:lvl w:ilvl="0" w:tplc="FF0E6F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C1922"/>
    <w:multiLevelType w:val="hybridMultilevel"/>
    <w:tmpl w:val="8F7CEE68"/>
    <w:lvl w:ilvl="0" w:tplc="B560C6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0A8F"/>
    <w:multiLevelType w:val="hybridMultilevel"/>
    <w:tmpl w:val="66842F52"/>
    <w:lvl w:ilvl="0" w:tplc="FE6C05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1606740"/>
    <w:multiLevelType w:val="hybridMultilevel"/>
    <w:tmpl w:val="AE98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C1434"/>
    <w:multiLevelType w:val="hybridMultilevel"/>
    <w:tmpl w:val="9ABCAA1C"/>
    <w:lvl w:ilvl="0" w:tplc="9DBA6B72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B32FB"/>
    <w:multiLevelType w:val="hybridMultilevel"/>
    <w:tmpl w:val="99D87A86"/>
    <w:lvl w:ilvl="0" w:tplc="F2D218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F6CBE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00BFE"/>
    <w:multiLevelType w:val="hybridMultilevel"/>
    <w:tmpl w:val="4998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03B18"/>
    <w:multiLevelType w:val="hybridMultilevel"/>
    <w:tmpl w:val="388262F8"/>
    <w:lvl w:ilvl="0" w:tplc="B448A7E2">
      <w:start w:val="1"/>
      <w:numFmt w:val="decimal"/>
      <w:pStyle w:val="Maciej03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C0A16F5"/>
    <w:multiLevelType w:val="hybridMultilevel"/>
    <w:tmpl w:val="13306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B777B"/>
    <w:multiLevelType w:val="hybridMultilevel"/>
    <w:tmpl w:val="D7EAEF5C"/>
    <w:lvl w:ilvl="0" w:tplc="2D74253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485F3B"/>
    <w:multiLevelType w:val="hybridMultilevel"/>
    <w:tmpl w:val="56E65070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800FB"/>
    <w:multiLevelType w:val="hybridMultilevel"/>
    <w:tmpl w:val="C95A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14D95"/>
    <w:multiLevelType w:val="hybridMultilevel"/>
    <w:tmpl w:val="AA0C0BA6"/>
    <w:lvl w:ilvl="0" w:tplc="9FF4DB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F3631"/>
    <w:multiLevelType w:val="hybridMultilevel"/>
    <w:tmpl w:val="4B64C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3438FE"/>
    <w:multiLevelType w:val="hybridMultilevel"/>
    <w:tmpl w:val="CB5E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A0CCF"/>
    <w:multiLevelType w:val="hybridMultilevel"/>
    <w:tmpl w:val="761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81E7D"/>
    <w:multiLevelType w:val="hybridMultilevel"/>
    <w:tmpl w:val="DC7C017C"/>
    <w:lvl w:ilvl="0" w:tplc="36CC8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31E71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41844"/>
    <w:multiLevelType w:val="multilevel"/>
    <w:tmpl w:val="39D4CC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>
    <w:nsid w:val="61E854AA"/>
    <w:multiLevelType w:val="hybridMultilevel"/>
    <w:tmpl w:val="F2565BE0"/>
    <w:lvl w:ilvl="0" w:tplc="726E74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673D8"/>
    <w:multiLevelType w:val="hybridMultilevel"/>
    <w:tmpl w:val="3B7A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F24FD"/>
    <w:multiLevelType w:val="hybridMultilevel"/>
    <w:tmpl w:val="3874214C"/>
    <w:lvl w:ilvl="0" w:tplc="E6560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112E1"/>
    <w:multiLevelType w:val="hybridMultilevel"/>
    <w:tmpl w:val="704EC7D6"/>
    <w:lvl w:ilvl="0" w:tplc="CF4E68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11579"/>
    <w:multiLevelType w:val="hybridMultilevel"/>
    <w:tmpl w:val="70609E44"/>
    <w:lvl w:ilvl="0" w:tplc="0E704A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2"/>
  </w:num>
  <w:num w:numId="5">
    <w:abstractNumId w:val="24"/>
  </w:num>
  <w:num w:numId="6">
    <w:abstractNumId w:val="5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0"/>
  </w:num>
  <w:num w:numId="13">
    <w:abstractNumId w:val="9"/>
  </w:num>
  <w:num w:numId="14">
    <w:abstractNumId w:val="21"/>
  </w:num>
  <w:num w:numId="15">
    <w:abstractNumId w:val="22"/>
  </w:num>
  <w:num w:numId="16">
    <w:abstractNumId w:val="27"/>
  </w:num>
  <w:num w:numId="17">
    <w:abstractNumId w:val="4"/>
  </w:num>
  <w:num w:numId="18">
    <w:abstractNumId w:val="16"/>
  </w:num>
  <w:num w:numId="19">
    <w:abstractNumId w:val="0"/>
  </w:num>
  <w:num w:numId="20">
    <w:abstractNumId w:val="8"/>
  </w:num>
  <w:num w:numId="21">
    <w:abstractNumId w:val="26"/>
  </w:num>
  <w:num w:numId="22">
    <w:abstractNumId w:val="18"/>
  </w:num>
  <w:num w:numId="23">
    <w:abstractNumId w:val="3"/>
  </w:num>
  <w:num w:numId="24">
    <w:abstractNumId w:val="1"/>
  </w:num>
  <w:num w:numId="25">
    <w:abstractNumId w:val="28"/>
  </w:num>
  <w:num w:numId="26">
    <w:abstractNumId w:val="29"/>
  </w:num>
  <w:num w:numId="27">
    <w:abstractNumId w:val="6"/>
  </w:num>
  <w:num w:numId="28">
    <w:abstractNumId w:val="20"/>
  </w:num>
  <w:num w:numId="29">
    <w:abstractNumId w:val="23"/>
  </w:num>
  <w:num w:numId="30">
    <w:abstractNumId w:val="31"/>
  </w:num>
  <w:num w:numId="31">
    <w:abstractNumId w:val="11"/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01"/>
    <w:rsid w:val="00005F3D"/>
    <w:rsid w:val="00021F56"/>
    <w:rsid w:val="0004057D"/>
    <w:rsid w:val="00044F30"/>
    <w:rsid w:val="000646F3"/>
    <w:rsid w:val="00072616"/>
    <w:rsid w:val="000818FF"/>
    <w:rsid w:val="000B62ED"/>
    <w:rsid w:val="000B755C"/>
    <w:rsid w:val="000C5377"/>
    <w:rsid w:val="000C7444"/>
    <w:rsid w:val="000E2F94"/>
    <w:rsid w:val="000F4282"/>
    <w:rsid w:val="00110455"/>
    <w:rsid w:val="0011097E"/>
    <w:rsid w:val="00114DFD"/>
    <w:rsid w:val="00122721"/>
    <w:rsid w:val="0012586D"/>
    <w:rsid w:val="0013098E"/>
    <w:rsid w:val="00132548"/>
    <w:rsid w:val="00135FC0"/>
    <w:rsid w:val="001377A8"/>
    <w:rsid w:val="00143F0B"/>
    <w:rsid w:val="001458D6"/>
    <w:rsid w:val="001530BD"/>
    <w:rsid w:val="00163971"/>
    <w:rsid w:val="00173130"/>
    <w:rsid w:val="00175A61"/>
    <w:rsid w:val="0018019B"/>
    <w:rsid w:val="001815A0"/>
    <w:rsid w:val="00187756"/>
    <w:rsid w:val="00190EC3"/>
    <w:rsid w:val="001951C6"/>
    <w:rsid w:val="001A30A9"/>
    <w:rsid w:val="001A4B25"/>
    <w:rsid w:val="001A71E6"/>
    <w:rsid w:val="001B05CF"/>
    <w:rsid w:val="001C3ACA"/>
    <w:rsid w:val="001E6CD4"/>
    <w:rsid w:val="00201871"/>
    <w:rsid w:val="00206621"/>
    <w:rsid w:val="00217D5B"/>
    <w:rsid w:val="00224ECA"/>
    <w:rsid w:val="00226DBF"/>
    <w:rsid w:val="00227F23"/>
    <w:rsid w:val="002302B0"/>
    <w:rsid w:val="002410E7"/>
    <w:rsid w:val="00244E7D"/>
    <w:rsid w:val="00261A1B"/>
    <w:rsid w:val="002707BD"/>
    <w:rsid w:val="00290F45"/>
    <w:rsid w:val="002A2113"/>
    <w:rsid w:val="002F3A86"/>
    <w:rsid w:val="002F4055"/>
    <w:rsid w:val="00306012"/>
    <w:rsid w:val="003529DC"/>
    <w:rsid w:val="003567C6"/>
    <w:rsid w:val="00357F02"/>
    <w:rsid w:val="00385724"/>
    <w:rsid w:val="00386EDF"/>
    <w:rsid w:val="00396111"/>
    <w:rsid w:val="00397BA7"/>
    <w:rsid w:val="003A058A"/>
    <w:rsid w:val="003B27E3"/>
    <w:rsid w:val="003D01EE"/>
    <w:rsid w:val="003D4850"/>
    <w:rsid w:val="003E04C1"/>
    <w:rsid w:val="003F5DE7"/>
    <w:rsid w:val="004040B0"/>
    <w:rsid w:val="00415401"/>
    <w:rsid w:val="00447A58"/>
    <w:rsid w:val="0048057D"/>
    <w:rsid w:val="00481B54"/>
    <w:rsid w:val="00483287"/>
    <w:rsid w:val="00484AC9"/>
    <w:rsid w:val="004A46D1"/>
    <w:rsid w:val="004B3BCB"/>
    <w:rsid w:val="004C216D"/>
    <w:rsid w:val="004C54EE"/>
    <w:rsid w:val="004D50C4"/>
    <w:rsid w:val="004D6316"/>
    <w:rsid w:val="004D637B"/>
    <w:rsid w:val="004D6705"/>
    <w:rsid w:val="004D6894"/>
    <w:rsid w:val="0051420D"/>
    <w:rsid w:val="0051582B"/>
    <w:rsid w:val="005234A2"/>
    <w:rsid w:val="00537BEE"/>
    <w:rsid w:val="005625AD"/>
    <w:rsid w:val="00570395"/>
    <w:rsid w:val="00571AE1"/>
    <w:rsid w:val="005736D4"/>
    <w:rsid w:val="00583F08"/>
    <w:rsid w:val="00590DD4"/>
    <w:rsid w:val="00591062"/>
    <w:rsid w:val="0059180E"/>
    <w:rsid w:val="005A62FD"/>
    <w:rsid w:val="005A6967"/>
    <w:rsid w:val="005B33C9"/>
    <w:rsid w:val="005C3F04"/>
    <w:rsid w:val="005D1698"/>
    <w:rsid w:val="005D390A"/>
    <w:rsid w:val="005E6A61"/>
    <w:rsid w:val="00601C24"/>
    <w:rsid w:val="0061636C"/>
    <w:rsid w:val="00631A5F"/>
    <w:rsid w:val="00640C3F"/>
    <w:rsid w:val="006576B9"/>
    <w:rsid w:val="00662FC7"/>
    <w:rsid w:val="00692DDF"/>
    <w:rsid w:val="00693316"/>
    <w:rsid w:val="006C5608"/>
    <w:rsid w:val="006D28A9"/>
    <w:rsid w:val="006E044F"/>
    <w:rsid w:val="006E7726"/>
    <w:rsid w:val="006F629C"/>
    <w:rsid w:val="006F70EB"/>
    <w:rsid w:val="00703E18"/>
    <w:rsid w:val="00716DF2"/>
    <w:rsid w:val="00717708"/>
    <w:rsid w:val="00720491"/>
    <w:rsid w:val="00745E1C"/>
    <w:rsid w:val="00746356"/>
    <w:rsid w:val="00750CF6"/>
    <w:rsid w:val="0076520C"/>
    <w:rsid w:val="00773B7A"/>
    <w:rsid w:val="00781D4C"/>
    <w:rsid w:val="00783654"/>
    <w:rsid w:val="007838DB"/>
    <w:rsid w:val="007950C9"/>
    <w:rsid w:val="00796B8E"/>
    <w:rsid w:val="007B03F2"/>
    <w:rsid w:val="007B666F"/>
    <w:rsid w:val="007C014E"/>
    <w:rsid w:val="007D57AE"/>
    <w:rsid w:val="007D72FD"/>
    <w:rsid w:val="007E2D9C"/>
    <w:rsid w:val="007E57C9"/>
    <w:rsid w:val="007E67CC"/>
    <w:rsid w:val="007E6EDF"/>
    <w:rsid w:val="007F171F"/>
    <w:rsid w:val="007F23C8"/>
    <w:rsid w:val="00815F7E"/>
    <w:rsid w:val="00817717"/>
    <w:rsid w:val="00822053"/>
    <w:rsid w:val="00831F13"/>
    <w:rsid w:val="00851234"/>
    <w:rsid w:val="00855041"/>
    <w:rsid w:val="008714BB"/>
    <w:rsid w:val="00871B48"/>
    <w:rsid w:val="00874153"/>
    <w:rsid w:val="00896413"/>
    <w:rsid w:val="00896B85"/>
    <w:rsid w:val="008B2700"/>
    <w:rsid w:val="008D3542"/>
    <w:rsid w:val="008E378D"/>
    <w:rsid w:val="008E7357"/>
    <w:rsid w:val="008F4231"/>
    <w:rsid w:val="008F58BB"/>
    <w:rsid w:val="008F7DA5"/>
    <w:rsid w:val="009064B0"/>
    <w:rsid w:val="00921B7B"/>
    <w:rsid w:val="009254F5"/>
    <w:rsid w:val="00931536"/>
    <w:rsid w:val="009437AC"/>
    <w:rsid w:val="00955A08"/>
    <w:rsid w:val="00961B8C"/>
    <w:rsid w:val="00963773"/>
    <w:rsid w:val="009751B1"/>
    <w:rsid w:val="009A4265"/>
    <w:rsid w:val="009B1B04"/>
    <w:rsid w:val="009B4F8E"/>
    <w:rsid w:val="009B7C45"/>
    <w:rsid w:val="009D2199"/>
    <w:rsid w:val="009D2B44"/>
    <w:rsid w:val="009D75A1"/>
    <w:rsid w:val="00A13528"/>
    <w:rsid w:val="00A153D9"/>
    <w:rsid w:val="00A237ED"/>
    <w:rsid w:val="00A24DA6"/>
    <w:rsid w:val="00A330B5"/>
    <w:rsid w:val="00A64F55"/>
    <w:rsid w:val="00A66E8E"/>
    <w:rsid w:val="00A87C97"/>
    <w:rsid w:val="00A901B8"/>
    <w:rsid w:val="00A92690"/>
    <w:rsid w:val="00AB336E"/>
    <w:rsid w:val="00AB7B86"/>
    <w:rsid w:val="00AD0D6C"/>
    <w:rsid w:val="00AD432F"/>
    <w:rsid w:val="00AF1C19"/>
    <w:rsid w:val="00B06291"/>
    <w:rsid w:val="00B166C9"/>
    <w:rsid w:val="00B218ED"/>
    <w:rsid w:val="00B22F79"/>
    <w:rsid w:val="00B23E69"/>
    <w:rsid w:val="00B264B1"/>
    <w:rsid w:val="00B2652A"/>
    <w:rsid w:val="00B333AB"/>
    <w:rsid w:val="00B407A0"/>
    <w:rsid w:val="00B45E16"/>
    <w:rsid w:val="00B47671"/>
    <w:rsid w:val="00B52FC6"/>
    <w:rsid w:val="00B63AA7"/>
    <w:rsid w:val="00B83D16"/>
    <w:rsid w:val="00B84366"/>
    <w:rsid w:val="00B872C5"/>
    <w:rsid w:val="00B94B56"/>
    <w:rsid w:val="00BB4EC8"/>
    <w:rsid w:val="00BC066C"/>
    <w:rsid w:val="00BE3FAD"/>
    <w:rsid w:val="00BE5A2D"/>
    <w:rsid w:val="00BF5E85"/>
    <w:rsid w:val="00C01878"/>
    <w:rsid w:val="00C10056"/>
    <w:rsid w:val="00C300C3"/>
    <w:rsid w:val="00C62FF0"/>
    <w:rsid w:val="00C634F5"/>
    <w:rsid w:val="00C74ABC"/>
    <w:rsid w:val="00C86E11"/>
    <w:rsid w:val="00CB49E3"/>
    <w:rsid w:val="00CC25E4"/>
    <w:rsid w:val="00CE6E64"/>
    <w:rsid w:val="00CF4843"/>
    <w:rsid w:val="00CF6CF7"/>
    <w:rsid w:val="00D4690E"/>
    <w:rsid w:val="00D46BF4"/>
    <w:rsid w:val="00D47330"/>
    <w:rsid w:val="00D55A62"/>
    <w:rsid w:val="00D60448"/>
    <w:rsid w:val="00D81937"/>
    <w:rsid w:val="00DA23D1"/>
    <w:rsid w:val="00DA5304"/>
    <w:rsid w:val="00DC16D7"/>
    <w:rsid w:val="00E00DF8"/>
    <w:rsid w:val="00E163D7"/>
    <w:rsid w:val="00E466C8"/>
    <w:rsid w:val="00E63037"/>
    <w:rsid w:val="00E76649"/>
    <w:rsid w:val="00E77897"/>
    <w:rsid w:val="00E8196D"/>
    <w:rsid w:val="00E856BB"/>
    <w:rsid w:val="00E90B25"/>
    <w:rsid w:val="00EA4A0A"/>
    <w:rsid w:val="00ED7CCF"/>
    <w:rsid w:val="00EE0E70"/>
    <w:rsid w:val="00F06642"/>
    <w:rsid w:val="00F06BD9"/>
    <w:rsid w:val="00F121EB"/>
    <w:rsid w:val="00F15F58"/>
    <w:rsid w:val="00F249F3"/>
    <w:rsid w:val="00F272CA"/>
    <w:rsid w:val="00F512C0"/>
    <w:rsid w:val="00F5240A"/>
    <w:rsid w:val="00F8636A"/>
    <w:rsid w:val="00F9410C"/>
    <w:rsid w:val="00F97279"/>
    <w:rsid w:val="00FB68CE"/>
    <w:rsid w:val="00FC1D08"/>
    <w:rsid w:val="00FC38B4"/>
    <w:rsid w:val="00FD01DF"/>
    <w:rsid w:val="00FD5518"/>
    <w:rsid w:val="00FE3141"/>
    <w:rsid w:val="00FE393F"/>
    <w:rsid w:val="00FE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15401"/>
    <w:pPr>
      <w:keepNext/>
      <w:ind w:left="4956"/>
      <w:outlineLvl w:val="4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Nagwek">
    <w:name w:val="header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Liniapozioma">
    <w:name w:val="Linia pozioma"/>
    <w:basedOn w:val="Normalny"/>
    <w:next w:val="Tekstpodstawowy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Andale Sans UI"/>
      <w:kern w:val="1"/>
      <w:sz w:val="12"/>
      <w:szCs w:val="12"/>
    </w:rPr>
  </w:style>
  <w:style w:type="paragraph" w:styleId="Stopka">
    <w:name w:val="footer"/>
    <w:basedOn w:val="Normalny"/>
    <w:link w:val="StopkaZnak"/>
    <w:uiPriority w:val="99"/>
    <w:pPr>
      <w:widowControl w:val="0"/>
      <w:suppressLineNumbers/>
      <w:tabs>
        <w:tab w:val="center" w:pos="5216"/>
        <w:tab w:val="right" w:pos="10432"/>
      </w:tabs>
      <w:suppressAutoHyphens/>
    </w:pPr>
    <w:rPr>
      <w:rFonts w:eastAsia="Andale Sans UI"/>
      <w:kern w:val="1"/>
    </w:rPr>
  </w:style>
  <w:style w:type="character" w:customStyle="1" w:styleId="Nagwek5Znak">
    <w:name w:val="Nagłówek 5 Znak"/>
    <w:basedOn w:val="Domylnaczcionkaakapitu"/>
    <w:link w:val="Nagwek5"/>
    <w:rsid w:val="00415401"/>
    <w:rPr>
      <w:sz w:val="28"/>
      <w:u w:val="single"/>
    </w:rPr>
  </w:style>
  <w:style w:type="character" w:customStyle="1" w:styleId="StopkaZnak">
    <w:name w:val="Stopka Znak"/>
    <w:link w:val="Stopka"/>
    <w:uiPriority w:val="99"/>
    <w:rsid w:val="00415401"/>
    <w:rPr>
      <w:rFonts w:eastAsia="Andale Sans UI"/>
      <w:kern w:val="1"/>
      <w:sz w:val="24"/>
      <w:szCs w:val="24"/>
    </w:rPr>
  </w:style>
  <w:style w:type="paragraph" w:customStyle="1" w:styleId="Styl">
    <w:name w:val="Styl"/>
    <w:rsid w:val="004154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basedOn w:val="Normalny"/>
    <w:rsid w:val="00EA4A0A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7A0"/>
  </w:style>
  <w:style w:type="character" w:styleId="Odwoanieprzypisukocowego">
    <w:name w:val="endnote reference"/>
    <w:basedOn w:val="Domylnaczcionkaakapitu"/>
    <w:uiPriority w:val="99"/>
    <w:semiHidden/>
    <w:unhideWhenUsed/>
    <w:rsid w:val="00B407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773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3B7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ny10">
    <w:name w:val="Normalny + 10"/>
    <w:basedOn w:val="Normalny"/>
    <w:rsid w:val="00175A61"/>
  </w:style>
  <w:style w:type="paragraph" w:customStyle="1" w:styleId="Standard">
    <w:name w:val="Standard"/>
    <w:rsid w:val="00B23E69"/>
    <w:pPr>
      <w:snapToGrid w:val="0"/>
    </w:pPr>
    <w:rPr>
      <w:sz w:val="24"/>
    </w:rPr>
  </w:style>
  <w:style w:type="character" w:customStyle="1" w:styleId="moz-txt-tag">
    <w:name w:val="moz-txt-tag"/>
    <w:basedOn w:val="Domylnaczcionkaakapitu"/>
    <w:rsid w:val="00B23E69"/>
  </w:style>
  <w:style w:type="character" w:styleId="Numerstrony">
    <w:name w:val="page number"/>
    <w:basedOn w:val="Domylnaczcionkaakapitu"/>
    <w:rsid w:val="00B23E69"/>
  </w:style>
  <w:style w:type="paragraph" w:customStyle="1" w:styleId="Maciej03">
    <w:name w:val="Maciej_03"/>
    <w:basedOn w:val="Normalny"/>
    <w:next w:val="Normalny"/>
    <w:link w:val="Maciej03Znak"/>
    <w:qFormat/>
    <w:rsid w:val="00B23E69"/>
    <w:pPr>
      <w:numPr>
        <w:numId w:val="9"/>
      </w:numPr>
      <w:tabs>
        <w:tab w:val="left" w:pos="1276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B23E69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nakZnak1Znak">
    <w:name w:val="Znak Znak1 Znak"/>
    <w:basedOn w:val="Normalny"/>
    <w:rsid w:val="009B1B0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6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6EDF"/>
    <w:rPr>
      <w:sz w:val="24"/>
      <w:szCs w:val="24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512C0"/>
  </w:style>
  <w:style w:type="paragraph" w:customStyle="1" w:styleId="western">
    <w:name w:val="western"/>
    <w:basedOn w:val="Normalny"/>
    <w:rsid w:val="00DA5304"/>
    <w:pPr>
      <w:suppressAutoHyphens/>
      <w:spacing w:before="280" w:after="119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B872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15401"/>
    <w:pPr>
      <w:keepNext/>
      <w:ind w:left="4956"/>
      <w:outlineLvl w:val="4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Nagwek">
    <w:name w:val="header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Liniapozioma">
    <w:name w:val="Linia pozioma"/>
    <w:basedOn w:val="Normalny"/>
    <w:next w:val="Tekstpodstawowy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Andale Sans UI"/>
      <w:kern w:val="1"/>
      <w:sz w:val="12"/>
      <w:szCs w:val="12"/>
    </w:rPr>
  </w:style>
  <w:style w:type="paragraph" w:styleId="Stopka">
    <w:name w:val="footer"/>
    <w:basedOn w:val="Normalny"/>
    <w:link w:val="StopkaZnak"/>
    <w:uiPriority w:val="99"/>
    <w:pPr>
      <w:widowControl w:val="0"/>
      <w:suppressLineNumbers/>
      <w:tabs>
        <w:tab w:val="center" w:pos="5216"/>
        <w:tab w:val="right" w:pos="10432"/>
      </w:tabs>
      <w:suppressAutoHyphens/>
    </w:pPr>
    <w:rPr>
      <w:rFonts w:eastAsia="Andale Sans UI"/>
      <w:kern w:val="1"/>
    </w:rPr>
  </w:style>
  <w:style w:type="character" w:customStyle="1" w:styleId="Nagwek5Znak">
    <w:name w:val="Nagłówek 5 Znak"/>
    <w:basedOn w:val="Domylnaczcionkaakapitu"/>
    <w:link w:val="Nagwek5"/>
    <w:rsid w:val="00415401"/>
    <w:rPr>
      <w:sz w:val="28"/>
      <w:u w:val="single"/>
    </w:rPr>
  </w:style>
  <w:style w:type="character" w:customStyle="1" w:styleId="StopkaZnak">
    <w:name w:val="Stopka Znak"/>
    <w:link w:val="Stopka"/>
    <w:uiPriority w:val="99"/>
    <w:rsid w:val="00415401"/>
    <w:rPr>
      <w:rFonts w:eastAsia="Andale Sans UI"/>
      <w:kern w:val="1"/>
      <w:sz w:val="24"/>
      <w:szCs w:val="24"/>
    </w:rPr>
  </w:style>
  <w:style w:type="paragraph" w:customStyle="1" w:styleId="Styl">
    <w:name w:val="Styl"/>
    <w:rsid w:val="004154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basedOn w:val="Normalny"/>
    <w:rsid w:val="00EA4A0A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7A0"/>
  </w:style>
  <w:style w:type="character" w:styleId="Odwoanieprzypisukocowego">
    <w:name w:val="endnote reference"/>
    <w:basedOn w:val="Domylnaczcionkaakapitu"/>
    <w:uiPriority w:val="99"/>
    <w:semiHidden/>
    <w:unhideWhenUsed/>
    <w:rsid w:val="00B407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773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3B7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ny10">
    <w:name w:val="Normalny + 10"/>
    <w:basedOn w:val="Normalny"/>
    <w:rsid w:val="00175A61"/>
  </w:style>
  <w:style w:type="paragraph" w:customStyle="1" w:styleId="Standard">
    <w:name w:val="Standard"/>
    <w:rsid w:val="00B23E69"/>
    <w:pPr>
      <w:snapToGrid w:val="0"/>
    </w:pPr>
    <w:rPr>
      <w:sz w:val="24"/>
    </w:rPr>
  </w:style>
  <w:style w:type="character" w:customStyle="1" w:styleId="moz-txt-tag">
    <w:name w:val="moz-txt-tag"/>
    <w:basedOn w:val="Domylnaczcionkaakapitu"/>
    <w:rsid w:val="00B23E69"/>
  </w:style>
  <w:style w:type="character" w:styleId="Numerstrony">
    <w:name w:val="page number"/>
    <w:basedOn w:val="Domylnaczcionkaakapitu"/>
    <w:rsid w:val="00B23E69"/>
  </w:style>
  <w:style w:type="paragraph" w:customStyle="1" w:styleId="Maciej03">
    <w:name w:val="Maciej_03"/>
    <w:basedOn w:val="Normalny"/>
    <w:next w:val="Normalny"/>
    <w:link w:val="Maciej03Znak"/>
    <w:qFormat/>
    <w:rsid w:val="00B23E69"/>
    <w:pPr>
      <w:numPr>
        <w:numId w:val="9"/>
      </w:numPr>
      <w:tabs>
        <w:tab w:val="left" w:pos="1276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B23E69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nakZnak1Znak">
    <w:name w:val="Znak Znak1 Znak"/>
    <w:basedOn w:val="Normalny"/>
    <w:rsid w:val="009B1B0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6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6EDF"/>
    <w:rPr>
      <w:sz w:val="24"/>
      <w:szCs w:val="24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512C0"/>
  </w:style>
  <w:style w:type="paragraph" w:customStyle="1" w:styleId="western">
    <w:name w:val="western"/>
    <w:basedOn w:val="Normalny"/>
    <w:rsid w:val="00DA5304"/>
    <w:pPr>
      <w:suppressAutoHyphens/>
      <w:spacing w:before="280" w:after="119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B87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B80E-B8ED-4C0E-9C39-DAB49BF9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Patrycja Katkowska</cp:lastModifiedBy>
  <cp:revision>2</cp:revision>
  <cp:lastPrinted>2016-10-13T12:30:00Z</cp:lastPrinted>
  <dcterms:created xsi:type="dcterms:W3CDTF">2017-05-12T10:07:00Z</dcterms:created>
  <dcterms:modified xsi:type="dcterms:W3CDTF">2017-05-12T10:07:00Z</dcterms:modified>
</cp:coreProperties>
</file>